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6E469D1C"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101D27">
        <w:rPr>
          <w:rFonts w:eastAsia="Batang"/>
          <w:b/>
          <w:bCs/>
          <w:sz w:val="28"/>
          <w:szCs w:val="24"/>
          <w:lang w:eastAsia="en-US"/>
        </w:rPr>
        <w:t>1</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F90D5F">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2D790D">
        <w:rPr>
          <w:rFonts w:eastAsia="Batang"/>
          <w:b/>
          <w:bCs/>
          <w:sz w:val="28"/>
          <w:szCs w:val="24"/>
          <w:lang w:eastAsia="en-US"/>
        </w:rPr>
        <w:t>2</w:t>
      </w:r>
      <w:r w:rsidR="00F90D5F">
        <w:rPr>
          <w:rFonts w:eastAsia="Batang"/>
          <w:b/>
          <w:bCs/>
          <w:sz w:val="28"/>
          <w:szCs w:val="24"/>
          <w:lang w:eastAsia="en-US"/>
        </w:rPr>
        <w:t>12267</w:t>
      </w:r>
    </w:p>
    <w:p w14:paraId="7BFDEE46" w14:textId="6A4973BB" w:rsidR="003B13D7" w:rsidRDefault="00757BA5" w:rsidP="001E7F38">
      <w:pPr>
        <w:pStyle w:val="TdocHeader2"/>
        <w:spacing w:after="0"/>
        <w:rPr>
          <w:rFonts w:ascii="Times New Roman" w:eastAsia="Batang" w:hAnsi="Times New Roman"/>
          <w:bCs/>
          <w:sz w:val="28"/>
          <w:szCs w:val="24"/>
          <w:lang w:eastAsia="en-US"/>
        </w:rPr>
      </w:pPr>
      <w:bookmarkStart w:id="0" w:name="OLE_LINK3"/>
      <w:bookmarkStart w:id="1" w:name="OLE_LINK4"/>
      <w:r w:rsidRPr="00757BA5">
        <w:rPr>
          <w:rFonts w:ascii="Times New Roman" w:eastAsia="Batang" w:hAnsi="Times New Roman"/>
          <w:bCs/>
          <w:sz w:val="28"/>
          <w:szCs w:val="24"/>
          <w:lang w:eastAsia="en-US"/>
        </w:rPr>
        <w:t>Toulouse, France, November 14th – 18th, 2022</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20699F0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6E4817" w:rsidRPr="006E4817">
        <w:rPr>
          <w:rFonts w:ascii="Times New Roman" w:hAnsi="Times New Roman"/>
          <w:sz w:val="24"/>
          <w:szCs w:val="24"/>
          <w:lang w:val="en-US"/>
        </w:rPr>
        <w:t xml:space="preserve">Remaining issues on </w:t>
      </w:r>
      <w:r w:rsidR="00DE1305">
        <w:rPr>
          <w:rFonts w:ascii="Times New Roman" w:hAnsi="Times New Roman" w:hint="eastAsia"/>
          <w:sz w:val="24"/>
          <w:szCs w:val="24"/>
          <w:lang w:val="en-US" w:eastAsia="zh-CN"/>
        </w:rPr>
        <w:t>NR</w:t>
      </w:r>
      <w:r w:rsidR="00DE1305">
        <w:rPr>
          <w:rFonts w:ascii="Times New Roman" w:hAnsi="Times New Roman"/>
          <w:sz w:val="24"/>
          <w:szCs w:val="24"/>
          <w:lang w:val="en-US"/>
        </w:rPr>
        <w:t xml:space="preserve"> </w:t>
      </w:r>
      <w:r w:rsidR="00826BAA">
        <w:rPr>
          <w:rFonts w:ascii="Times New Roman" w:hAnsi="Times New Roman" w:hint="eastAsia"/>
          <w:sz w:val="24"/>
          <w:szCs w:val="24"/>
          <w:lang w:val="en-US" w:eastAsia="zh-CN"/>
        </w:rPr>
        <w:t>MBS</w:t>
      </w:r>
    </w:p>
    <w:p w14:paraId="512A7358" w14:textId="66C7D170"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58D88BA6" w14:textId="3BE24C87" w:rsidR="0031550E" w:rsidRDefault="0031550E" w:rsidP="00CF3BE6">
      <w:pPr>
        <w:jc w:val="both"/>
        <w:rPr>
          <w:sz w:val="22"/>
          <w:szCs w:val="22"/>
          <w:lang w:eastAsia="zh-CN"/>
        </w:rPr>
      </w:pPr>
      <w:r>
        <w:rPr>
          <w:rFonts w:hint="eastAsia"/>
          <w:sz w:val="22"/>
          <w:szCs w:val="22"/>
          <w:lang w:eastAsia="zh-CN"/>
        </w:rPr>
        <w:t>I</w:t>
      </w:r>
      <w:r>
        <w:rPr>
          <w:sz w:val="22"/>
          <w:szCs w:val="22"/>
          <w:lang w:eastAsia="zh-CN"/>
        </w:rPr>
        <w:t xml:space="preserve">n previous e-meeting </w:t>
      </w:r>
      <w:r>
        <w:rPr>
          <w:sz w:val="22"/>
          <w:szCs w:val="22"/>
          <w:lang w:eastAsia="zh-CN"/>
        </w:rPr>
        <w:fldChar w:fldCharType="begin"/>
      </w:r>
      <w:r>
        <w:rPr>
          <w:sz w:val="22"/>
          <w:szCs w:val="22"/>
          <w:lang w:eastAsia="zh-CN"/>
        </w:rPr>
        <w:instrText xml:space="preserve"> REF _Ref68164318 \r \h </w:instrText>
      </w:r>
      <w:r>
        <w:rPr>
          <w:sz w:val="22"/>
          <w:szCs w:val="22"/>
          <w:lang w:eastAsia="zh-CN"/>
        </w:rPr>
      </w:r>
      <w:r>
        <w:rPr>
          <w:sz w:val="22"/>
          <w:szCs w:val="22"/>
          <w:lang w:eastAsia="zh-CN"/>
        </w:rPr>
        <w:fldChar w:fldCharType="separate"/>
      </w:r>
      <w:r w:rsidR="00252B14">
        <w:rPr>
          <w:sz w:val="22"/>
          <w:szCs w:val="22"/>
          <w:lang w:eastAsia="zh-CN"/>
        </w:rPr>
        <w:t>[1]</w:t>
      </w:r>
      <w:r>
        <w:rPr>
          <w:sz w:val="22"/>
          <w:szCs w:val="22"/>
          <w:lang w:eastAsia="zh-CN"/>
        </w:rPr>
        <w:fldChar w:fldCharType="end"/>
      </w:r>
      <w:r>
        <w:rPr>
          <w:sz w:val="22"/>
          <w:szCs w:val="22"/>
          <w:lang w:eastAsia="zh-CN"/>
        </w:rPr>
        <w:t xml:space="preserve">, the remaining issues for Rel-17 NR MBS were discussed and achieved some agreements. However, there are still some critical remaining issues needed to be discussed and to finalize the Rel-17 MBS. </w:t>
      </w:r>
      <w:r w:rsidR="00C6350F">
        <w:rPr>
          <w:sz w:val="22"/>
          <w:szCs w:val="22"/>
          <w:lang w:eastAsia="zh-CN"/>
        </w:rPr>
        <w:t>In this contribution, we will further discuss the detailed design for the remaining issue of Rel-17 NR MBS.</w:t>
      </w:r>
    </w:p>
    <w:p w14:paraId="743A9DCF" w14:textId="17627E12" w:rsidR="00773872"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5D39A2D8" w14:textId="6012BB67" w:rsidR="001A3BA0" w:rsidRPr="00E06BBF" w:rsidRDefault="001A3BA0" w:rsidP="001A3BA0">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PDSCH/PUCCH processing timeline for multicast NACK-only based feedback</w:t>
      </w:r>
    </w:p>
    <w:p w14:paraId="07291C34" w14:textId="06508987" w:rsidR="001A3BA0" w:rsidRPr="00334FCC" w:rsidRDefault="00BB2339" w:rsidP="001A3BA0">
      <w:pPr>
        <w:jc w:val="both"/>
        <w:rPr>
          <w:rFonts w:eastAsiaTheme="minorEastAsia"/>
          <w:sz w:val="22"/>
          <w:szCs w:val="22"/>
          <w:lang w:val="en-US" w:eastAsia="zh-CN"/>
        </w:rPr>
      </w:pPr>
      <w:r w:rsidRPr="00334FCC">
        <w:rPr>
          <w:rFonts w:eastAsiaTheme="minorEastAsia" w:hint="eastAsia"/>
          <w:sz w:val="22"/>
          <w:szCs w:val="22"/>
          <w:lang w:val="en-US" w:eastAsia="zh-CN"/>
        </w:rPr>
        <w:t>R</w:t>
      </w:r>
      <w:r w:rsidRPr="00334FCC">
        <w:rPr>
          <w:rFonts w:eastAsiaTheme="minorEastAsia"/>
          <w:sz w:val="22"/>
          <w:szCs w:val="22"/>
          <w:lang w:val="en-US" w:eastAsia="zh-CN"/>
        </w:rPr>
        <w:t>egarding the PDSCH/PUCCH processing procedure timeline</w:t>
      </w:r>
      <w:r w:rsidR="00D27083" w:rsidRPr="00334FCC">
        <w:rPr>
          <w:rFonts w:eastAsiaTheme="minorEastAsia"/>
          <w:sz w:val="22"/>
          <w:szCs w:val="22"/>
          <w:lang w:val="en-US" w:eastAsia="zh-CN"/>
        </w:rPr>
        <w:t xml:space="preserve"> for NACK-only based feedback</w:t>
      </w:r>
      <w:r w:rsidRPr="00334FCC">
        <w:rPr>
          <w:rFonts w:eastAsiaTheme="minorEastAsia"/>
          <w:sz w:val="22"/>
          <w:szCs w:val="22"/>
          <w:lang w:val="en-US" w:eastAsia="zh-CN"/>
        </w:rPr>
        <w:t xml:space="preserve">, it was discussed in </w:t>
      </w:r>
      <w:r w:rsidR="00726572">
        <w:rPr>
          <w:rFonts w:eastAsiaTheme="minorEastAsia"/>
          <w:sz w:val="22"/>
          <w:szCs w:val="22"/>
          <w:lang w:val="en-US" w:eastAsia="zh-CN"/>
        </w:rPr>
        <w:t>previous</w:t>
      </w:r>
      <w:r w:rsidRPr="00334FCC">
        <w:rPr>
          <w:rFonts w:eastAsiaTheme="minorEastAsia"/>
          <w:sz w:val="22"/>
          <w:szCs w:val="22"/>
          <w:lang w:val="en-US" w:eastAsia="zh-CN"/>
        </w:rPr>
        <w:t xml:space="preserve"> meeting with controversial views and achieved the following agreements for further study</w:t>
      </w:r>
      <w:r w:rsidR="00946CD9">
        <w:rPr>
          <w:rFonts w:eastAsiaTheme="minorEastAsia"/>
          <w:sz w:val="22"/>
          <w:szCs w:val="22"/>
          <w:lang w:val="en-US" w:eastAsia="zh-CN"/>
        </w:rPr>
        <w:t xml:space="preserve"> in RAN1#109-e meeting</w:t>
      </w:r>
      <w:r w:rsidRPr="00334FCC">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1A3BA0" w:rsidRPr="00334FCC" w14:paraId="153144E0" w14:textId="77777777" w:rsidTr="001A3BA0">
        <w:tc>
          <w:tcPr>
            <w:tcW w:w="9629" w:type="dxa"/>
          </w:tcPr>
          <w:p w14:paraId="6737D92F" w14:textId="77777777" w:rsidR="001A3BA0" w:rsidRPr="001A3BA0" w:rsidRDefault="001A3BA0" w:rsidP="001A3BA0">
            <w:pPr>
              <w:spacing w:before="0" w:after="0"/>
              <w:rPr>
                <w:sz w:val="22"/>
                <w:szCs w:val="22"/>
                <w:lang w:val="en-US" w:eastAsia="zh-CN"/>
              </w:rPr>
            </w:pPr>
            <w:r w:rsidRPr="001A3BA0">
              <w:rPr>
                <w:b/>
                <w:bCs/>
                <w:sz w:val="22"/>
                <w:szCs w:val="22"/>
                <w:highlight w:val="green"/>
                <w:lang w:val="en-US" w:eastAsia="zh-CN"/>
              </w:rPr>
              <w:t>Agreement</w:t>
            </w:r>
          </w:p>
          <w:p w14:paraId="6493BBEF" w14:textId="4D5E3433" w:rsidR="001A3BA0" w:rsidRPr="001A3BA0" w:rsidRDefault="001A3BA0" w:rsidP="001A3BA0">
            <w:pPr>
              <w:spacing w:before="0" w:after="0"/>
              <w:rPr>
                <w:sz w:val="22"/>
                <w:szCs w:val="22"/>
                <w:lang w:val="en-US" w:eastAsia="zh-CN"/>
              </w:rPr>
            </w:pPr>
            <w:r w:rsidRPr="001A3BA0">
              <w:rPr>
                <w:sz w:val="22"/>
                <w:szCs w:val="22"/>
                <w:lang w:val="en-US" w:eastAsia="zh-CN"/>
              </w:rPr>
              <w:t xml:space="preserve">Regarding the PDSCH and/or PUCCH processing procedure timeline for NACK-only based feedback, further discuss on whether/how to </w:t>
            </w:r>
            <w:proofErr w:type="gramStart"/>
            <w:r w:rsidRPr="001A3BA0">
              <w:rPr>
                <w:sz w:val="22"/>
                <w:szCs w:val="22"/>
                <w:lang w:val="en-US" w:eastAsia="zh-CN"/>
              </w:rPr>
              <w:t>extending</w:t>
            </w:r>
            <w:proofErr w:type="gramEnd"/>
            <w:r w:rsidRPr="001A3BA0">
              <w:rPr>
                <w:sz w:val="22"/>
                <w:szCs w:val="22"/>
                <w:lang w:val="en-US" w:eastAsia="zh-CN"/>
              </w:rPr>
              <w:t xml:space="preserve"> the PDSCH and/or PUCCH processing procedure timeline. </w:t>
            </w:r>
          </w:p>
          <w:p w14:paraId="129DB431" w14:textId="77777777" w:rsidR="001A3BA0" w:rsidRPr="001A3BA0" w:rsidRDefault="001A3BA0" w:rsidP="0057314A">
            <w:pPr>
              <w:numPr>
                <w:ilvl w:val="0"/>
                <w:numId w:val="11"/>
              </w:numPr>
              <w:spacing w:before="0" w:after="0"/>
              <w:ind w:left="1260"/>
              <w:textAlignment w:val="center"/>
              <w:rPr>
                <w:sz w:val="22"/>
                <w:szCs w:val="22"/>
                <w:lang w:val="en-US" w:eastAsia="zh-CN"/>
              </w:rPr>
            </w:pPr>
            <w:r w:rsidRPr="001A3BA0">
              <w:rPr>
                <w:sz w:val="22"/>
                <w:szCs w:val="22"/>
                <w:lang w:val="en-US" w:eastAsia="zh-CN"/>
              </w:rPr>
              <w:t>Note1: The current PDSCH processing procedure timeline defined in clause 5.3 TS38.214 is for ACK/NACK based feedback.</w:t>
            </w:r>
          </w:p>
          <w:p w14:paraId="090B6513" w14:textId="16923B3B" w:rsidR="001A3BA0" w:rsidRPr="00334FCC" w:rsidRDefault="001A3BA0" w:rsidP="0057314A">
            <w:pPr>
              <w:numPr>
                <w:ilvl w:val="0"/>
                <w:numId w:val="11"/>
              </w:numPr>
              <w:spacing w:before="0" w:after="0"/>
              <w:ind w:left="1260"/>
              <w:textAlignment w:val="center"/>
              <w:rPr>
                <w:sz w:val="22"/>
                <w:szCs w:val="22"/>
                <w:lang w:val="en-US" w:eastAsia="zh-CN"/>
              </w:rPr>
            </w:pPr>
            <w:r w:rsidRPr="001A3BA0">
              <w:rPr>
                <w:sz w:val="22"/>
                <w:szCs w:val="22"/>
                <w:lang w:val="en-US" w:eastAsia="zh-CN"/>
              </w:rPr>
              <w:t xml:space="preserve">Note2: For NACK-only based feedback for more than 1 TB, one possible issue is that the PUCCH resource for NACK-only can only be determined after obtaining the decoding result of all the related PDSCHs for the UE. </w:t>
            </w:r>
          </w:p>
        </w:tc>
      </w:tr>
    </w:tbl>
    <w:p w14:paraId="7B13A3C0" w14:textId="5BECAAB1" w:rsidR="00946CD9" w:rsidRPr="003E6BB3" w:rsidRDefault="00BD03DC" w:rsidP="00440CA9">
      <w:pPr>
        <w:jc w:val="both"/>
        <w:rPr>
          <w:sz w:val="22"/>
          <w:szCs w:val="22"/>
          <w:lang w:val="en-US" w:eastAsia="zh-CN"/>
        </w:rPr>
      </w:pPr>
      <w:r w:rsidRPr="003E6BB3">
        <w:rPr>
          <w:sz w:val="22"/>
          <w:szCs w:val="22"/>
          <w:lang w:val="en-US" w:eastAsia="zh-CN"/>
        </w:rPr>
        <w:t>The issue was extensively further discussed in the RAN1#110 meeting, and the following agreement was achieved for resolving the issue:</w:t>
      </w:r>
    </w:p>
    <w:tbl>
      <w:tblPr>
        <w:tblStyle w:val="TableGrid"/>
        <w:tblW w:w="0" w:type="auto"/>
        <w:tblLook w:val="04A0" w:firstRow="1" w:lastRow="0" w:firstColumn="1" w:lastColumn="0" w:noHBand="0" w:noVBand="1"/>
      </w:tblPr>
      <w:tblGrid>
        <w:gridCol w:w="9629"/>
      </w:tblGrid>
      <w:tr w:rsidR="00BD03DC" w:rsidRPr="003E6BB3" w14:paraId="2F0936B8" w14:textId="77777777" w:rsidTr="00BD03DC">
        <w:tc>
          <w:tcPr>
            <w:tcW w:w="9629" w:type="dxa"/>
          </w:tcPr>
          <w:p w14:paraId="675513BB" w14:textId="77777777" w:rsidR="00BD03DC" w:rsidRPr="00BD03DC" w:rsidRDefault="00BD03DC" w:rsidP="00BD03DC">
            <w:pPr>
              <w:spacing w:before="0" w:after="0"/>
              <w:rPr>
                <w:rFonts w:ascii="Times" w:hAnsi="Times" w:cs="Times"/>
                <w:sz w:val="22"/>
                <w:szCs w:val="22"/>
                <w:lang w:eastAsia="zh-CN"/>
              </w:rPr>
            </w:pPr>
            <w:r w:rsidRPr="00BD03DC">
              <w:rPr>
                <w:rFonts w:ascii="Times" w:hAnsi="Times" w:cs="Times"/>
                <w:sz w:val="22"/>
                <w:szCs w:val="22"/>
                <w:highlight w:val="green"/>
                <w:lang w:eastAsia="zh-CN"/>
              </w:rPr>
              <w:t>Agreement</w:t>
            </w:r>
          </w:p>
          <w:p w14:paraId="45E2CF8A" w14:textId="77777777" w:rsidR="00BD03DC" w:rsidRPr="00BD03DC" w:rsidRDefault="00BD03DC" w:rsidP="00BD03DC">
            <w:pPr>
              <w:spacing w:before="0" w:after="0"/>
              <w:rPr>
                <w:rFonts w:ascii="Times" w:hAnsi="Times" w:cs="Times"/>
                <w:sz w:val="22"/>
                <w:szCs w:val="22"/>
                <w:lang w:eastAsia="zh-CN"/>
              </w:rPr>
            </w:pPr>
            <w:r w:rsidRPr="00BD03DC">
              <w:rPr>
                <w:rFonts w:ascii="Times" w:hAnsi="Times" w:cs="Times"/>
                <w:sz w:val="22"/>
                <w:szCs w:val="22"/>
                <w:lang w:eastAsia="zh-CN"/>
              </w:rPr>
              <w:t>When NACK-only PUCCH overlaps with other PUCCH/PUSCH transmission, NACK-only is transformed into ACK/</w:t>
            </w:r>
            <w:proofErr w:type="gramStart"/>
            <w:r w:rsidRPr="00BD03DC">
              <w:rPr>
                <w:rFonts w:ascii="Times" w:hAnsi="Times" w:cs="Times"/>
                <w:sz w:val="22"/>
                <w:szCs w:val="22"/>
                <w:lang w:eastAsia="zh-CN"/>
              </w:rPr>
              <w:t>NACK</w:t>
            </w:r>
            <w:proofErr w:type="gramEnd"/>
            <w:r w:rsidRPr="00BD03DC">
              <w:rPr>
                <w:rFonts w:ascii="Times" w:hAnsi="Times" w:cs="Times"/>
                <w:sz w:val="22"/>
                <w:szCs w:val="22"/>
                <w:lang w:eastAsia="zh-CN"/>
              </w:rPr>
              <w:t xml:space="preserve"> and multiplexed with other PUCCH/PUSCH transmission:</w:t>
            </w:r>
          </w:p>
          <w:p w14:paraId="5EA65B4B" w14:textId="0C5566FB" w:rsidR="00BD03DC" w:rsidRPr="003E6BB3" w:rsidRDefault="00BD03DC" w:rsidP="00BD03DC">
            <w:pPr>
              <w:numPr>
                <w:ilvl w:val="0"/>
                <w:numId w:val="19"/>
              </w:numPr>
              <w:spacing w:before="0"/>
              <w:textAlignment w:val="center"/>
              <w:rPr>
                <w:rFonts w:ascii="Calibri" w:hAnsi="Calibri" w:cs="Calibri"/>
                <w:sz w:val="22"/>
                <w:szCs w:val="22"/>
                <w:lang w:eastAsia="zh-CN"/>
              </w:rPr>
            </w:pPr>
            <w:r w:rsidRPr="00BD03DC">
              <w:rPr>
                <w:sz w:val="22"/>
                <w:szCs w:val="22"/>
                <w:lang w:eastAsia="zh-CN"/>
              </w:rPr>
              <w:t>Opt4: All PUCCHs have the same starting symbol and the same time duration</w:t>
            </w:r>
          </w:p>
        </w:tc>
      </w:tr>
    </w:tbl>
    <w:p w14:paraId="5B8972D6" w14:textId="284B32EA" w:rsidR="00BD03DC" w:rsidRDefault="00FE480D" w:rsidP="00440CA9">
      <w:pPr>
        <w:jc w:val="both"/>
        <w:rPr>
          <w:sz w:val="22"/>
          <w:szCs w:val="22"/>
          <w:lang w:val="en-US" w:eastAsia="zh-CN"/>
        </w:rPr>
      </w:pPr>
      <w:r w:rsidRPr="003E6BB3">
        <w:rPr>
          <w:sz w:val="22"/>
          <w:szCs w:val="22"/>
          <w:lang w:val="en-US" w:eastAsia="zh-CN"/>
        </w:rPr>
        <w:t>H</w:t>
      </w:r>
      <w:r w:rsidRPr="003E6BB3">
        <w:rPr>
          <w:rFonts w:hint="eastAsia"/>
          <w:sz w:val="22"/>
          <w:szCs w:val="22"/>
          <w:lang w:val="en-US" w:eastAsia="zh-CN"/>
        </w:rPr>
        <w:t>owever</w:t>
      </w:r>
      <w:r w:rsidRPr="003E6BB3">
        <w:rPr>
          <w:sz w:val="22"/>
          <w:szCs w:val="22"/>
          <w:lang w:val="en-US" w:eastAsia="zh-CN"/>
        </w:rPr>
        <w:t xml:space="preserve">, even though the UE can know the PUCCH resource time domain information in advance since all the PUCCHs for NACK only have the same starting symbol and same time duration, the UE still cannot know </w:t>
      </w:r>
      <w:r w:rsidRPr="003E6BB3">
        <w:rPr>
          <w:rFonts w:hint="eastAsia"/>
          <w:sz w:val="22"/>
          <w:szCs w:val="22"/>
          <w:lang w:val="en-US" w:eastAsia="zh-CN"/>
        </w:rPr>
        <w:t>the</w:t>
      </w:r>
      <w:r w:rsidRPr="003E6BB3">
        <w:rPr>
          <w:sz w:val="22"/>
          <w:szCs w:val="22"/>
          <w:lang w:val="en-US" w:eastAsia="zh-CN"/>
        </w:rPr>
        <w:t xml:space="preserve"> </w:t>
      </w:r>
      <w:r w:rsidRPr="003E6BB3">
        <w:rPr>
          <w:rFonts w:hint="eastAsia"/>
          <w:sz w:val="22"/>
          <w:szCs w:val="22"/>
          <w:lang w:val="en-US" w:eastAsia="zh-CN"/>
        </w:rPr>
        <w:t>PUCCH</w:t>
      </w:r>
      <w:r w:rsidRPr="003E6BB3">
        <w:rPr>
          <w:sz w:val="22"/>
          <w:szCs w:val="22"/>
          <w:lang w:val="en-US" w:eastAsia="zh-CN"/>
        </w:rPr>
        <w:t xml:space="preserve"> frequency RB position and cannot determine the PUCCH TPC calculation</w:t>
      </w:r>
      <w:r>
        <w:rPr>
          <w:sz w:val="22"/>
          <w:szCs w:val="22"/>
          <w:lang w:val="en-US" w:eastAsia="zh-CN"/>
        </w:rPr>
        <w:t xml:space="preserve">. </w:t>
      </w:r>
      <w:r w:rsidR="00B8345E">
        <w:rPr>
          <w:sz w:val="22"/>
          <w:szCs w:val="22"/>
          <w:lang w:val="en-US" w:eastAsia="zh-CN"/>
        </w:rPr>
        <w:t xml:space="preserve">So, the following proposal was raised </w:t>
      </w:r>
      <w:r w:rsidR="00DA305F">
        <w:rPr>
          <w:sz w:val="22"/>
          <w:szCs w:val="22"/>
          <w:lang w:val="en-US" w:eastAsia="zh-CN"/>
        </w:rPr>
        <w:t>for</w:t>
      </w:r>
      <w:r w:rsidR="00B8345E">
        <w:rPr>
          <w:sz w:val="22"/>
          <w:szCs w:val="22"/>
          <w:lang w:val="en-US" w:eastAsia="zh-CN"/>
        </w:rPr>
        <w:t xml:space="preserve"> further resolv</w:t>
      </w:r>
      <w:r w:rsidR="00DA305F">
        <w:rPr>
          <w:sz w:val="22"/>
          <w:szCs w:val="22"/>
          <w:lang w:val="en-US" w:eastAsia="zh-CN"/>
        </w:rPr>
        <w:t>ing</w:t>
      </w:r>
      <w:r w:rsidR="00B8345E">
        <w:rPr>
          <w:sz w:val="22"/>
          <w:szCs w:val="22"/>
          <w:lang w:val="en-US" w:eastAsia="zh-CN"/>
        </w:rPr>
        <w:t xml:space="preserve"> the issue </w:t>
      </w:r>
      <w:r w:rsidR="00B644F0">
        <w:rPr>
          <w:sz w:val="22"/>
          <w:szCs w:val="22"/>
          <w:lang w:val="en-US" w:eastAsia="zh-CN"/>
        </w:rPr>
        <w:fldChar w:fldCharType="begin"/>
      </w:r>
      <w:r w:rsidR="00B644F0">
        <w:rPr>
          <w:sz w:val="22"/>
          <w:szCs w:val="22"/>
          <w:lang w:val="en-US" w:eastAsia="zh-CN"/>
        </w:rPr>
        <w:instrText xml:space="preserve"> REF _Ref115290246 \r \h </w:instrText>
      </w:r>
      <w:r w:rsidR="00B644F0">
        <w:rPr>
          <w:sz w:val="22"/>
          <w:szCs w:val="22"/>
          <w:lang w:val="en-US" w:eastAsia="zh-CN"/>
        </w:rPr>
      </w:r>
      <w:r w:rsidR="00B644F0">
        <w:rPr>
          <w:sz w:val="22"/>
          <w:szCs w:val="22"/>
          <w:lang w:val="en-US" w:eastAsia="zh-CN"/>
        </w:rPr>
        <w:fldChar w:fldCharType="separate"/>
      </w:r>
      <w:r w:rsidR="00252B14">
        <w:rPr>
          <w:sz w:val="22"/>
          <w:szCs w:val="22"/>
          <w:lang w:val="en-US" w:eastAsia="zh-CN"/>
        </w:rPr>
        <w:t>[2]</w:t>
      </w:r>
      <w:r w:rsidR="00B644F0">
        <w:rPr>
          <w:sz w:val="22"/>
          <w:szCs w:val="22"/>
          <w:lang w:val="en-US" w:eastAsia="zh-CN"/>
        </w:rPr>
        <w:fldChar w:fldCharType="end"/>
      </w:r>
      <w:r w:rsidR="00B8345E">
        <w:rPr>
          <w:sz w:val="22"/>
          <w:szCs w:val="22"/>
          <w:lang w:val="en-US" w:eastAsia="zh-CN"/>
        </w:rPr>
        <w:t>:</w:t>
      </w:r>
    </w:p>
    <w:tbl>
      <w:tblPr>
        <w:tblStyle w:val="TableGrid"/>
        <w:tblW w:w="0" w:type="auto"/>
        <w:tblLook w:val="04A0" w:firstRow="1" w:lastRow="0" w:firstColumn="1" w:lastColumn="0" w:noHBand="0" w:noVBand="1"/>
      </w:tblPr>
      <w:tblGrid>
        <w:gridCol w:w="9629"/>
      </w:tblGrid>
      <w:tr w:rsidR="00B8345E" w:rsidRPr="00B8345E" w14:paraId="4B8D289A" w14:textId="77777777" w:rsidTr="00B8345E">
        <w:tc>
          <w:tcPr>
            <w:tcW w:w="9629" w:type="dxa"/>
          </w:tcPr>
          <w:p w14:paraId="354F4684" w14:textId="6AF7237C" w:rsidR="00B8345E" w:rsidRPr="00B8345E" w:rsidRDefault="00B8345E" w:rsidP="00DA305F">
            <w:pPr>
              <w:spacing w:before="0" w:after="0"/>
              <w:rPr>
                <w:i/>
                <w:sz w:val="22"/>
                <w:szCs w:val="22"/>
                <w:lang w:eastAsia="en-US"/>
              </w:rPr>
            </w:pPr>
            <w:r w:rsidRPr="00B8345E">
              <w:rPr>
                <w:rFonts w:hint="eastAsia"/>
                <w:i/>
                <w:sz w:val="22"/>
                <w:szCs w:val="22"/>
                <w:highlight w:val="yellow"/>
                <w:lang w:eastAsia="zh-CN"/>
              </w:rPr>
              <w:t>Proposal</w:t>
            </w:r>
            <w:r w:rsidRPr="00B8345E">
              <w:rPr>
                <w:i/>
                <w:sz w:val="22"/>
                <w:szCs w:val="22"/>
                <w:highlight w:val="yellow"/>
                <w:lang w:eastAsia="en-US"/>
              </w:rPr>
              <w:t>:</w:t>
            </w:r>
          </w:p>
          <w:p w14:paraId="5A159F2B" w14:textId="3CB9C311" w:rsidR="006D463E" w:rsidRPr="006D463E" w:rsidRDefault="006D463E" w:rsidP="006D463E">
            <w:pPr>
              <w:pStyle w:val="ListParagraph"/>
              <w:numPr>
                <w:ilvl w:val="0"/>
                <w:numId w:val="25"/>
              </w:numPr>
              <w:spacing w:before="0" w:line="259" w:lineRule="auto"/>
              <w:ind w:leftChars="0"/>
              <w:contextualSpacing/>
              <w:rPr>
                <w:rFonts w:eastAsiaTheme="minorEastAsia"/>
                <w:bCs/>
                <w:sz w:val="22"/>
                <w:szCs w:val="18"/>
              </w:rPr>
            </w:pPr>
            <w:r w:rsidRPr="006D463E">
              <w:rPr>
                <w:rFonts w:eastAsiaTheme="minorEastAsia"/>
                <w:bCs/>
                <w:iCs/>
                <w:sz w:val="22"/>
                <w:szCs w:val="18"/>
              </w:rPr>
              <w:t xml:space="preserve">For UE configured with NACK-only mode2, UE is expected to have additional </w:t>
            </w:r>
            <m:oMath>
              <m:sSub>
                <m:sSubPr>
                  <m:ctrlPr>
                    <w:rPr>
                      <w:rFonts w:ascii="Cambria Math" w:eastAsiaTheme="minorEastAsia" w:hAnsi="Cambria Math"/>
                      <w:bCs/>
                      <w:i/>
                      <w:iCs/>
                      <w:sz w:val="22"/>
                      <w:szCs w:val="18"/>
                      <w:lang w:val="en-US"/>
                    </w:rPr>
                  </m:ctrlPr>
                </m:sSubPr>
                <m:e>
                  <m:r>
                    <w:rPr>
                      <w:rFonts w:ascii="Cambria Math" w:eastAsiaTheme="minorEastAsia" w:hAnsi="Cambria Math"/>
                      <w:sz w:val="22"/>
                      <w:szCs w:val="18"/>
                    </w:rPr>
                    <m:t>d</m:t>
                  </m:r>
                </m:e>
                <m:sub>
                  <m:r>
                    <w:rPr>
                      <w:rFonts w:ascii="Cambria Math" w:eastAsiaTheme="minorEastAsia" w:hAnsi="Cambria Math"/>
                      <w:sz w:val="22"/>
                      <w:szCs w:val="18"/>
                    </w:rPr>
                    <m:t>3</m:t>
                  </m:r>
                </m:sub>
              </m:sSub>
            </m:oMath>
            <w:r w:rsidRPr="006D463E">
              <w:rPr>
                <w:rFonts w:eastAsiaTheme="minorEastAsia"/>
                <w:bCs/>
                <w:iCs/>
                <w:sz w:val="22"/>
                <w:szCs w:val="18"/>
              </w:rPr>
              <w:t xml:space="preserve"> to provide valid HARQ-ACK feedback on top of  </w:t>
            </w:r>
            <m:oMath>
              <m:sSub>
                <m:sSubPr>
                  <m:ctrlPr>
                    <w:rPr>
                      <w:rFonts w:ascii="Cambria Math" w:eastAsiaTheme="minorEastAsia" w:hAnsi="Cambria Math"/>
                      <w:bCs/>
                      <w:i/>
                      <w:iCs/>
                      <w:sz w:val="22"/>
                      <w:szCs w:val="18"/>
                    </w:rPr>
                  </m:ctrlPr>
                </m:sSubPr>
                <m:e>
                  <m:r>
                    <w:rPr>
                      <w:rFonts w:ascii="Cambria Math" w:eastAsiaTheme="minorEastAsia" w:hAnsi="Cambria Math"/>
                      <w:sz w:val="22"/>
                      <w:szCs w:val="18"/>
                    </w:rPr>
                    <m:t>T</m:t>
                  </m:r>
                </m:e>
                <m:sub>
                  <m:r>
                    <w:rPr>
                      <w:rFonts w:ascii="Cambria Math" w:eastAsiaTheme="minorEastAsia" w:hAnsi="Cambria Math"/>
                      <w:sz w:val="22"/>
                      <w:szCs w:val="18"/>
                    </w:rPr>
                    <m:t>Proc,1</m:t>
                  </m:r>
                </m:sub>
              </m:sSub>
            </m:oMath>
            <w:r w:rsidRPr="006D463E">
              <w:rPr>
                <w:rFonts w:eastAsiaTheme="minorEastAsia"/>
                <w:bCs/>
                <w:iCs/>
                <w:sz w:val="22"/>
                <w:szCs w:val="18"/>
              </w:rPr>
              <w:t xml:space="preserve"> as follows: </w:t>
            </w:r>
            <m:oMath>
              <m:sSub>
                <m:sSubPr>
                  <m:ctrlPr>
                    <w:rPr>
                      <w:rFonts w:ascii="Cambria Math" w:eastAsiaTheme="minorEastAsia" w:hAnsi="Cambria Math"/>
                      <w:bCs/>
                      <w:i/>
                      <w:sz w:val="22"/>
                      <w:szCs w:val="18"/>
                      <w:lang w:val="en-US"/>
                    </w:rPr>
                  </m:ctrlPr>
                </m:sSubPr>
                <m:e>
                  <m:r>
                    <w:rPr>
                      <w:rFonts w:ascii="Cambria Math" w:eastAsiaTheme="minorEastAsia" w:hAnsi="Cambria Math"/>
                      <w:sz w:val="22"/>
                      <w:szCs w:val="18"/>
                    </w:rPr>
                    <m:t>T</m:t>
                  </m:r>
                </m:e>
                <m:sub>
                  <m:r>
                    <w:rPr>
                      <w:rFonts w:ascii="Cambria Math" w:eastAsiaTheme="minorEastAsia" w:hAnsi="Cambria Math"/>
                      <w:sz w:val="22"/>
                      <w:szCs w:val="18"/>
                    </w:rPr>
                    <m:t>Proc,1</m:t>
                  </m:r>
                </m:sub>
              </m:sSub>
              <m:r>
                <w:rPr>
                  <w:rFonts w:ascii="Cambria Math" w:eastAsiaTheme="minorEastAsia" w:hAnsi="Cambria Math"/>
                  <w:sz w:val="22"/>
                  <w:szCs w:val="18"/>
                </w:rPr>
                <m:t>=</m:t>
              </m:r>
              <m:d>
                <m:dPr>
                  <m:ctrlPr>
                    <w:rPr>
                      <w:rFonts w:ascii="Cambria Math" w:eastAsiaTheme="minorEastAsia" w:hAnsi="Cambria Math"/>
                      <w:bCs/>
                      <w:i/>
                      <w:sz w:val="22"/>
                      <w:szCs w:val="18"/>
                      <w:lang w:val="en-US"/>
                    </w:rPr>
                  </m:ctrlPr>
                </m:dPr>
                <m:e>
                  <m:sSub>
                    <m:sSubPr>
                      <m:ctrlPr>
                        <w:rPr>
                          <w:rFonts w:ascii="Cambria Math" w:eastAsiaTheme="minorEastAsia" w:hAnsi="Cambria Math"/>
                          <w:bCs/>
                          <w:i/>
                          <w:sz w:val="22"/>
                          <w:szCs w:val="18"/>
                          <w:lang w:val="en-US"/>
                        </w:rPr>
                      </m:ctrlPr>
                    </m:sSubPr>
                    <m:e>
                      <m:r>
                        <w:rPr>
                          <w:rFonts w:ascii="Cambria Math" w:eastAsiaTheme="minorEastAsia" w:hAnsi="Cambria Math"/>
                          <w:sz w:val="22"/>
                          <w:szCs w:val="18"/>
                        </w:rPr>
                        <m:t>N</m:t>
                      </m:r>
                    </m:e>
                    <m:sub>
                      <m:r>
                        <w:rPr>
                          <w:rFonts w:ascii="Cambria Math" w:eastAsiaTheme="minorEastAsia" w:hAnsi="Cambria Math"/>
                          <w:sz w:val="22"/>
                          <w:szCs w:val="18"/>
                        </w:rPr>
                        <m:t>1</m:t>
                      </m:r>
                    </m:sub>
                  </m:sSub>
                  <m:r>
                    <w:rPr>
                      <w:rFonts w:ascii="Cambria Math" w:eastAsiaTheme="minorEastAsia" w:hAnsi="Cambria Math"/>
                      <w:sz w:val="22"/>
                      <w:szCs w:val="18"/>
                    </w:rPr>
                    <m:t>+</m:t>
                  </m:r>
                  <m:sSub>
                    <m:sSubPr>
                      <m:ctrlPr>
                        <w:rPr>
                          <w:rFonts w:ascii="Cambria Math" w:eastAsiaTheme="minorEastAsia" w:hAnsi="Cambria Math"/>
                          <w:bCs/>
                          <w:i/>
                          <w:sz w:val="22"/>
                          <w:szCs w:val="18"/>
                          <w:lang w:val="en-US"/>
                        </w:rPr>
                      </m:ctrlPr>
                    </m:sSubPr>
                    <m:e>
                      <m:r>
                        <w:rPr>
                          <w:rFonts w:ascii="Cambria Math" w:eastAsiaTheme="minorEastAsia" w:hAnsi="Cambria Math"/>
                          <w:sz w:val="22"/>
                          <w:szCs w:val="18"/>
                        </w:rPr>
                        <m:t>d</m:t>
                      </m:r>
                    </m:e>
                    <m:sub>
                      <m:r>
                        <w:rPr>
                          <w:rFonts w:ascii="Cambria Math" w:eastAsiaTheme="minorEastAsia" w:hAnsi="Cambria Math"/>
                          <w:sz w:val="22"/>
                          <w:szCs w:val="18"/>
                        </w:rPr>
                        <m:t>1,1</m:t>
                      </m:r>
                    </m:sub>
                  </m:sSub>
                  <m:r>
                    <w:rPr>
                      <w:rFonts w:ascii="Cambria Math" w:eastAsiaTheme="minorEastAsia" w:hAnsi="Cambria Math"/>
                      <w:sz w:val="22"/>
                      <w:szCs w:val="18"/>
                    </w:rPr>
                    <m:t>+</m:t>
                  </m:r>
                  <m:sSub>
                    <m:sSubPr>
                      <m:ctrlPr>
                        <w:rPr>
                          <w:rFonts w:ascii="Cambria Math" w:eastAsiaTheme="minorEastAsia" w:hAnsi="Cambria Math"/>
                          <w:bCs/>
                          <w:i/>
                          <w:sz w:val="22"/>
                          <w:szCs w:val="18"/>
                          <w:lang w:val="en-US"/>
                        </w:rPr>
                      </m:ctrlPr>
                    </m:sSubPr>
                    <m:e>
                      <m:r>
                        <w:rPr>
                          <w:rFonts w:ascii="Cambria Math" w:eastAsiaTheme="minorEastAsia" w:hAnsi="Cambria Math"/>
                          <w:sz w:val="22"/>
                          <w:szCs w:val="18"/>
                        </w:rPr>
                        <m:t>d</m:t>
                      </m:r>
                    </m:e>
                    <m:sub>
                      <m:r>
                        <w:rPr>
                          <w:rFonts w:ascii="Cambria Math" w:eastAsiaTheme="minorEastAsia" w:hAnsi="Cambria Math"/>
                          <w:sz w:val="22"/>
                          <w:szCs w:val="18"/>
                        </w:rPr>
                        <m:t>2</m:t>
                      </m:r>
                    </m:sub>
                  </m:sSub>
                  <m:r>
                    <w:rPr>
                      <w:rFonts w:ascii="Cambria Math" w:eastAsiaTheme="minorEastAsia" w:hAnsi="Cambria Math"/>
                      <w:sz w:val="22"/>
                      <w:szCs w:val="18"/>
                    </w:rPr>
                    <m:t>+</m:t>
                  </m:r>
                  <m:sSub>
                    <m:sSubPr>
                      <m:ctrlPr>
                        <w:rPr>
                          <w:rFonts w:ascii="Cambria Math" w:eastAsiaTheme="minorEastAsia" w:hAnsi="Cambria Math"/>
                          <w:bCs/>
                          <w:i/>
                          <w:sz w:val="22"/>
                          <w:szCs w:val="18"/>
                          <w:lang w:val="en-US"/>
                        </w:rPr>
                      </m:ctrlPr>
                    </m:sSubPr>
                    <m:e>
                      <m:r>
                        <w:rPr>
                          <w:rFonts w:ascii="Cambria Math" w:eastAsiaTheme="minorEastAsia" w:hAnsi="Cambria Math"/>
                          <w:sz w:val="22"/>
                          <w:szCs w:val="18"/>
                        </w:rPr>
                        <m:t>d</m:t>
                      </m:r>
                    </m:e>
                    <m:sub>
                      <m:r>
                        <w:rPr>
                          <w:rFonts w:ascii="Cambria Math" w:eastAsiaTheme="minorEastAsia" w:hAnsi="Cambria Math"/>
                          <w:sz w:val="22"/>
                          <w:szCs w:val="18"/>
                        </w:rPr>
                        <m:t>3</m:t>
                      </m:r>
                    </m:sub>
                  </m:sSub>
                </m:e>
              </m:d>
              <m:d>
                <m:dPr>
                  <m:ctrlPr>
                    <w:rPr>
                      <w:rFonts w:ascii="Cambria Math" w:eastAsiaTheme="minorEastAsia" w:hAnsi="Cambria Math"/>
                      <w:bCs/>
                      <w:i/>
                      <w:sz w:val="22"/>
                      <w:szCs w:val="18"/>
                      <w:lang w:val="en-US"/>
                    </w:rPr>
                  </m:ctrlPr>
                </m:dPr>
                <m:e>
                  <m:r>
                    <w:rPr>
                      <w:rFonts w:ascii="Cambria Math" w:eastAsiaTheme="minorEastAsia" w:hAnsi="Cambria Math"/>
                      <w:sz w:val="22"/>
                      <w:szCs w:val="18"/>
                    </w:rPr>
                    <m:t>2048+144</m:t>
                  </m:r>
                </m:e>
              </m:d>
              <m:r>
                <w:rPr>
                  <w:rFonts w:ascii="Cambria Math" w:eastAsiaTheme="minorEastAsia" w:hAnsi="Cambria Math"/>
                  <w:sz w:val="22"/>
                  <w:szCs w:val="18"/>
                </w:rPr>
                <m:t>∙ƙ</m:t>
              </m:r>
              <m:sSup>
                <m:sSupPr>
                  <m:ctrlPr>
                    <w:rPr>
                      <w:rFonts w:ascii="Cambria Math" w:eastAsiaTheme="minorEastAsia" w:hAnsi="Cambria Math"/>
                      <w:bCs/>
                      <w:i/>
                      <w:sz w:val="22"/>
                      <w:szCs w:val="18"/>
                      <w:lang w:val="en-US"/>
                    </w:rPr>
                  </m:ctrlPr>
                </m:sSupPr>
                <m:e>
                  <m:r>
                    <w:rPr>
                      <w:rFonts w:ascii="Cambria Math" w:eastAsiaTheme="minorEastAsia" w:hAnsi="Cambria Math"/>
                      <w:sz w:val="22"/>
                      <w:szCs w:val="18"/>
                    </w:rPr>
                    <m:t>2</m:t>
                  </m:r>
                </m:e>
                <m:sup>
                  <m:r>
                    <w:rPr>
                      <w:rFonts w:ascii="Cambria Math" w:eastAsiaTheme="minorEastAsia" w:hAnsi="Cambria Math"/>
                      <w:sz w:val="22"/>
                      <w:szCs w:val="18"/>
                    </w:rPr>
                    <m:t>-μ</m:t>
                  </m:r>
                </m:sup>
              </m:sSup>
              <m:r>
                <w:rPr>
                  <w:rFonts w:ascii="Cambria Math" w:eastAsiaTheme="minorEastAsia" w:hAnsi="Cambria Math"/>
                  <w:sz w:val="22"/>
                  <w:szCs w:val="18"/>
                </w:rPr>
                <m:t>∙</m:t>
              </m:r>
              <m:sSub>
                <m:sSubPr>
                  <m:ctrlPr>
                    <w:rPr>
                      <w:rFonts w:ascii="Cambria Math" w:eastAsiaTheme="minorEastAsia" w:hAnsi="Cambria Math"/>
                      <w:bCs/>
                      <w:i/>
                      <w:sz w:val="22"/>
                      <w:szCs w:val="18"/>
                      <w:lang w:val="en-US"/>
                    </w:rPr>
                  </m:ctrlPr>
                </m:sSubPr>
                <m:e>
                  <m:r>
                    <w:rPr>
                      <w:rFonts w:ascii="Cambria Math" w:eastAsiaTheme="minorEastAsia" w:hAnsi="Cambria Math"/>
                      <w:sz w:val="22"/>
                      <w:szCs w:val="18"/>
                    </w:rPr>
                    <m:t>T</m:t>
                  </m:r>
                </m:e>
                <m:sub>
                  <m:r>
                    <w:rPr>
                      <w:rFonts w:ascii="Cambria Math" w:eastAsiaTheme="minorEastAsia" w:hAnsi="Cambria Math"/>
                      <w:sz w:val="22"/>
                      <w:szCs w:val="18"/>
                    </w:rPr>
                    <m:t>C</m:t>
                  </m:r>
                </m:sub>
              </m:sSub>
              <m:r>
                <w:rPr>
                  <w:rFonts w:ascii="Cambria Math" w:eastAsiaTheme="minorEastAsia" w:hAnsi="Cambria Math"/>
                  <w:sz w:val="22"/>
                  <w:szCs w:val="18"/>
                </w:rPr>
                <m:t>+</m:t>
              </m:r>
              <m:sSub>
                <m:sSubPr>
                  <m:ctrlPr>
                    <w:rPr>
                      <w:rFonts w:ascii="Cambria Math" w:eastAsiaTheme="minorEastAsia" w:hAnsi="Cambria Math"/>
                      <w:bCs/>
                      <w:i/>
                      <w:sz w:val="22"/>
                      <w:szCs w:val="18"/>
                      <w:lang w:val="en-US"/>
                    </w:rPr>
                  </m:ctrlPr>
                </m:sSubPr>
                <m:e>
                  <m:r>
                    <w:rPr>
                      <w:rFonts w:ascii="Cambria Math" w:eastAsiaTheme="minorEastAsia" w:hAnsi="Cambria Math"/>
                      <w:sz w:val="22"/>
                      <w:szCs w:val="18"/>
                    </w:rPr>
                    <m:t>T</m:t>
                  </m:r>
                </m:e>
                <m:sub>
                  <m:r>
                    <w:rPr>
                      <w:rFonts w:ascii="Cambria Math" w:eastAsiaTheme="minorEastAsia" w:hAnsi="Cambria Math"/>
                      <w:sz w:val="22"/>
                      <w:szCs w:val="18"/>
                    </w:rPr>
                    <m:t>ext</m:t>
                  </m:r>
                </m:sub>
              </m:sSub>
            </m:oMath>
            <w:r w:rsidRPr="006D463E">
              <w:rPr>
                <w:rFonts w:eastAsiaTheme="minorEastAsia"/>
                <w:bCs/>
                <w:sz w:val="22"/>
                <w:szCs w:val="18"/>
              </w:rPr>
              <w:t xml:space="preserve">, where </w:t>
            </w:r>
            <m:oMath>
              <m:sSub>
                <m:sSubPr>
                  <m:ctrlPr>
                    <w:rPr>
                      <w:rFonts w:ascii="Cambria Math" w:eastAsiaTheme="minorEastAsia" w:hAnsi="Cambria Math"/>
                      <w:bCs/>
                      <w:i/>
                      <w:iCs/>
                      <w:sz w:val="22"/>
                      <w:szCs w:val="18"/>
                      <w:lang w:val="en-US"/>
                    </w:rPr>
                  </m:ctrlPr>
                </m:sSubPr>
                <m:e>
                  <m:r>
                    <w:rPr>
                      <w:rFonts w:ascii="Cambria Math" w:eastAsiaTheme="minorEastAsia" w:hAnsi="Cambria Math"/>
                      <w:sz w:val="22"/>
                      <w:szCs w:val="18"/>
                      <w:lang w:val="en-US"/>
                    </w:rPr>
                    <m:t>d</m:t>
                  </m:r>
                </m:e>
                <m:sub>
                  <m:r>
                    <w:rPr>
                      <w:rFonts w:ascii="Cambria Math" w:eastAsiaTheme="minorEastAsia" w:hAnsi="Cambria Math"/>
                      <w:sz w:val="22"/>
                      <w:szCs w:val="18"/>
                      <w:lang w:val="en-US"/>
                    </w:rPr>
                    <m:t>3</m:t>
                  </m:r>
                </m:sub>
              </m:sSub>
              <m:r>
                <w:rPr>
                  <w:rFonts w:ascii="Cambria Math" w:eastAsiaTheme="minorEastAsia" w:hAnsi="Cambria Math"/>
                  <w:sz w:val="22"/>
                  <w:szCs w:val="18"/>
                  <w:lang w:val="en-US"/>
                </w:rPr>
                <m:t>=</m:t>
              </m:r>
              <m:sSub>
                <m:sSubPr>
                  <m:ctrlPr>
                    <w:rPr>
                      <w:rFonts w:ascii="Cambria Math" w:eastAsiaTheme="minorEastAsia" w:hAnsi="Cambria Math"/>
                      <w:bCs/>
                      <w:i/>
                      <w:iCs/>
                      <w:sz w:val="22"/>
                      <w:szCs w:val="18"/>
                      <w:lang w:val="en-US"/>
                    </w:rPr>
                  </m:ctrlPr>
                </m:sSubPr>
                <m:e>
                  <m:r>
                    <w:rPr>
                      <w:rFonts w:ascii="Cambria Math" w:eastAsiaTheme="minorEastAsia" w:hAnsi="Cambria Math"/>
                      <w:sz w:val="22"/>
                      <w:szCs w:val="18"/>
                      <w:lang w:val="en-US"/>
                    </w:rPr>
                    <m:t>N</m:t>
                  </m:r>
                </m:e>
                <m:sub>
                  <m:r>
                    <w:rPr>
                      <w:rFonts w:ascii="Cambria Math" w:eastAsiaTheme="minorEastAsia" w:hAnsi="Cambria Math"/>
                      <w:sz w:val="22"/>
                      <w:szCs w:val="18"/>
                      <w:lang w:val="en-US"/>
                    </w:rPr>
                    <m:t>2</m:t>
                  </m:r>
                </m:sub>
              </m:sSub>
              <m:r>
                <w:rPr>
                  <w:rFonts w:ascii="Cambria Math" w:eastAsiaTheme="minorEastAsia" w:hAnsi="Cambria Math"/>
                  <w:sz w:val="22"/>
                  <w:szCs w:val="18"/>
                  <w:lang w:val="en-US"/>
                </w:rPr>
                <m:t xml:space="preserve"> </m:t>
              </m:r>
            </m:oMath>
            <w:r w:rsidRPr="006D463E">
              <w:rPr>
                <w:rFonts w:eastAsiaTheme="minorEastAsia"/>
                <w:bCs/>
                <w:iCs/>
                <w:sz w:val="22"/>
                <w:szCs w:val="18"/>
                <w:lang w:val="en-US" w:eastAsia="zh-CN"/>
              </w:rPr>
              <w:t xml:space="preserve"> </w:t>
            </w:r>
            <w:r w:rsidRPr="006D463E">
              <w:rPr>
                <w:rFonts w:eastAsiaTheme="minorEastAsia"/>
                <w:bCs/>
                <w:iCs/>
                <w:sz w:val="22"/>
                <w:szCs w:val="18"/>
              </w:rPr>
              <w:t xml:space="preserve">if the PUCCH resources for NACK-only mode2 is not allocated in the same PRB. Otherwise, </w:t>
            </w:r>
            <m:oMath>
              <m:sSub>
                <m:sSubPr>
                  <m:ctrlPr>
                    <w:rPr>
                      <w:rFonts w:ascii="Cambria Math" w:eastAsiaTheme="minorEastAsia" w:hAnsi="Cambria Math"/>
                      <w:bCs/>
                      <w:i/>
                      <w:iCs/>
                      <w:sz w:val="22"/>
                      <w:szCs w:val="18"/>
                      <w:lang w:val="en-US"/>
                    </w:rPr>
                  </m:ctrlPr>
                </m:sSubPr>
                <m:e>
                  <m:r>
                    <w:rPr>
                      <w:rFonts w:ascii="Cambria Math" w:eastAsiaTheme="minorEastAsia" w:hAnsi="Cambria Math"/>
                      <w:sz w:val="22"/>
                      <w:szCs w:val="18"/>
                      <w:lang w:val="en-US"/>
                    </w:rPr>
                    <m:t>d</m:t>
                  </m:r>
                </m:e>
                <m:sub>
                  <m:r>
                    <w:rPr>
                      <w:rFonts w:ascii="Cambria Math" w:eastAsiaTheme="minorEastAsia" w:hAnsi="Cambria Math"/>
                      <w:sz w:val="22"/>
                      <w:szCs w:val="18"/>
                      <w:lang w:val="en-US"/>
                    </w:rPr>
                    <m:t>3</m:t>
                  </m:r>
                </m:sub>
              </m:sSub>
              <m:r>
                <w:rPr>
                  <w:rFonts w:ascii="Cambria Math" w:eastAsiaTheme="minorEastAsia" w:hAnsi="Cambria Math"/>
                  <w:sz w:val="22"/>
                  <w:szCs w:val="18"/>
                  <w:lang w:val="en-US"/>
                </w:rPr>
                <m:t>=0</m:t>
              </m:r>
            </m:oMath>
            <w:r w:rsidRPr="006D463E">
              <w:rPr>
                <w:rFonts w:eastAsiaTheme="minorEastAsia"/>
                <w:bCs/>
                <w:iCs/>
                <w:sz w:val="22"/>
                <w:szCs w:val="18"/>
                <w:lang w:val="en-US" w:eastAsia="zh-CN"/>
              </w:rPr>
              <w:t>.</w:t>
            </w:r>
          </w:p>
          <w:p w14:paraId="37F19FD3" w14:textId="32D46917" w:rsidR="00B8345E" w:rsidRPr="006D463E" w:rsidRDefault="006D463E" w:rsidP="006D463E">
            <w:pPr>
              <w:pStyle w:val="ListParagraph"/>
              <w:numPr>
                <w:ilvl w:val="0"/>
                <w:numId w:val="25"/>
              </w:numPr>
              <w:spacing w:before="0" w:line="259" w:lineRule="auto"/>
              <w:ind w:leftChars="0"/>
              <w:contextualSpacing/>
              <w:rPr>
                <w:rFonts w:eastAsiaTheme="minorEastAsia"/>
                <w:b/>
                <w:sz w:val="22"/>
                <w:szCs w:val="18"/>
              </w:rPr>
            </w:pPr>
            <w:r w:rsidRPr="006D463E">
              <w:rPr>
                <w:rFonts w:eastAsiaTheme="minorEastAsia"/>
                <w:bCs/>
                <w:sz w:val="22"/>
                <w:szCs w:val="18"/>
                <w:lang w:eastAsia="zh-CN"/>
              </w:rPr>
              <w:t xml:space="preserve">FFS the change is made to TS38.214 clause 5.3 or made in TS38.213 clause 18 in this meeting. </w:t>
            </w:r>
          </w:p>
        </w:tc>
      </w:tr>
    </w:tbl>
    <w:p w14:paraId="4F827C30" w14:textId="65DAC617" w:rsidR="00B8345E" w:rsidRDefault="00B8345E" w:rsidP="00440CA9">
      <w:pPr>
        <w:jc w:val="both"/>
        <w:rPr>
          <w:sz w:val="22"/>
          <w:szCs w:val="22"/>
          <w:lang w:val="en-US" w:eastAsia="zh-CN"/>
        </w:rPr>
      </w:pPr>
    </w:p>
    <w:p w14:paraId="14EE455D" w14:textId="3FE8963A" w:rsidR="00084513" w:rsidRDefault="00084513" w:rsidP="00440CA9">
      <w:pPr>
        <w:jc w:val="both"/>
        <w:rPr>
          <w:sz w:val="22"/>
          <w:szCs w:val="22"/>
          <w:lang w:val="en-US" w:eastAsia="zh-CN"/>
        </w:rPr>
      </w:pPr>
      <w:r>
        <w:rPr>
          <w:sz w:val="22"/>
          <w:szCs w:val="22"/>
          <w:lang w:val="en-US" w:eastAsia="zh-CN"/>
        </w:rPr>
        <w:lastRenderedPageBreak/>
        <w:t>H</w:t>
      </w:r>
      <w:r>
        <w:rPr>
          <w:rFonts w:hint="eastAsia"/>
          <w:sz w:val="22"/>
          <w:szCs w:val="22"/>
          <w:lang w:val="en-US" w:eastAsia="zh-CN"/>
        </w:rPr>
        <w:t>owever,</w:t>
      </w:r>
      <w:r>
        <w:rPr>
          <w:sz w:val="22"/>
          <w:szCs w:val="22"/>
          <w:lang w:val="en-US" w:eastAsia="zh-CN"/>
        </w:rPr>
        <w:t xml:space="preserve"> the proposal was not agreed due to controversial </w:t>
      </w:r>
      <w:proofErr w:type="spellStart"/>
      <w:proofErr w:type="gramStart"/>
      <w:r>
        <w:rPr>
          <w:sz w:val="22"/>
          <w:szCs w:val="22"/>
          <w:lang w:val="en-US" w:eastAsia="zh-CN"/>
        </w:rPr>
        <w:t>views</w:t>
      </w:r>
      <w:r w:rsidR="0079070C">
        <w:rPr>
          <w:sz w:val="22"/>
          <w:szCs w:val="22"/>
          <w:lang w:val="en-US" w:eastAsia="zh-CN"/>
        </w:rPr>
        <w:t>.From</w:t>
      </w:r>
      <w:proofErr w:type="spellEnd"/>
      <w:proofErr w:type="gramEnd"/>
      <w:r w:rsidR="0079070C">
        <w:rPr>
          <w:sz w:val="22"/>
          <w:szCs w:val="22"/>
          <w:lang w:val="en-US" w:eastAsia="zh-CN"/>
        </w:rPr>
        <w:t xml:space="preserve"> the UE processing perspective, this is a critical and valid issue. If there </w:t>
      </w:r>
      <w:r w:rsidR="009C1B2A">
        <w:rPr>
          <w:sz w:val="22"/>
          <w:szCs w:val="22"/>
          <w:lang w:val="en-US" w:eastAsia="zh-CN"/>
        </w:rPr>
        <w:t>is</w:t>
      </w:r>
      <w:r w:rsidR="0079070C">
        <w:rPr>
          <w:sz w:val="22"/>
          <w:szCs w:val="22"/>
          <w:lang w:val="en-US" w:eastAsia="zh-CN"/>
        </w:rPr>
        <w:t xml:space="preserve"> not any agreement for prolonging the processing timeline to consider the UE behavior, the UE will</w:t>
      </w:r>
      <w:r w:rsidR="006D2BA3">
        <w:rPr>
          <w:sz w:val="22"/>
          <w:szCs w:val="22"/>
          <w:lang w:val="en-US" w:eastAsia="zh-CN"/>
        </w:rPr>
        <w:t xml:space="preserve"> have to</w:t>
      </w:r>
      <w:r w:rsidR="0079070C">
        <w:rPr>
          <w:sz w:val="22"/>
          <w:szCs w:val="22"/>
          <w:lang w:val="en-US" w:eastAsia="zh-CN"/>
        </w:rPr>
        <w:t xml:space="preserve"> report not support the NACK-only feedback mode based on the UE capability</w:t>
      </w:r>
      <w:r w:rsidR="006D2BA3">
        <w:rPr>
          <w:sz w:val="22"/>
          <w:szCs w:val="22"/>
          <w:lang w:val="en-US" w:eastAsia="zh-CN"/>
        </w:rPr>
        <w:t>, and this also will delay the MBS commercial deployment and is not expected.</w:t>
      </w:r>
    </w:p>
    <w:p w14:paraId="2BB61D7E" w14:textId="3841A07C" w:rsidR="004F15F7" w:rsidRPr="008D4159" w:rsidRDefault="007E31E3" w:rsidP="007E31E3">
      <w:pPr>
        <w:pStyle w:val="Caption"/>
        <w:rPr>
          <w:rFonts w:ascii="Times New Roman" w:eastAsiaTheme="majorEastAsia" w:hAnsi="Times New Roman"/>
          <w:i/>
          <w:iCs/>
          <w:sz w:val="22"/>
          <w:szCs w:val="22"/>
        </w:rPr>
      </w:pPr>
      <w:bookmarkStart w:id="5" w:name="_Ref115348084"/>
      <w:r w:rsidRPr="008D4159">
        <w:rPr>
          <w:rFonts w:ascii="Times New Roman" w:eastAsiaTheme="majorEastAsia" w:hAnsi="Times New Roman"/>
          <w:i/>
          <w:iCs/>
          <w:sz w:val="22"/>
          <w:szCs w:val="22"/>
        </w:rPr>
        <w:t xml:space="preserve">Observation </w:t>
      </w:r>
      <w:r w:rsidRPr="008D4159">
        <w:rPr>
          <w:rFonts w:ascii="Times New Roman" w:eastAsiaTheme="majorEastAsia" w:hAnsi="Times New Roman"/>
          <w:i/>
          <w:iCs/>
          <w:sz w:val="22"/>
          <w:szCs w:val="22"/>
        </w:rPr>
        <w:fldChar w:fldCharType="begin"/>
      </w:r>
      <w:r w:rsidRPr="008D4159">
        <w:rPr>
          <w:rFonts w:ascii="Times New Roman" w:eastAsiaTheme="majorEastAsia" w:hAnsi="Times New Roman"/>
          <w:i/>
          <w:iCs/>
          <w:sz w:val="22"/>
          <w:szCs w:val="22"/>
        </w:rPr>
        <w:instrText xml:space="preserve"> SEQ Observation \* ARABIC </w:instrText>
      </w:r>
      <w:r w:rsidRPr="008D4159">
        <w:rPr>
          <w:rFonts w:ascii="Times New Roman" w:eastAsiaTheme="majorEastAsia" w:hAnsi="Times New Roman"/>
          <w:i/>
          <w:iCs/>
          <w:sz w:val="22"/>
          <w:szCs w:val="22"/>
        </w:rPr>
        <w:fldChar w:fldCharType="separate"/>
      </w:r>
      <w:r w:rsidR="00252B14">
        <w:rPr>
          <w:rFonts w:ascii="Times New Roman" w:eastAsiaTheme="majorEastAsia" w:hAnsi="Times New Roman"/>
          <w:i/>
          <w:iCs/>
          <w:noProof/>
          <w:sz w:val="22"/>
          <w:szCs w:val="22"/>
        </w:rPr>
        <w:t>1</w:t>
      </w:r>
      <w:r w:rsidRPr="008D4159">
        <w:rPr>
          <w:rFonts w:ascii="Times New Roman" w:eastAsiaTheme="majorEastAsia" w:hAnsi="Times New Roman"/>
          <w:i/>
          <w:iCs/>
          <w:sz w:val="22"/>
          <w:szCs w:val="22"/>
        </w:rPr>
        <w:fldChar w:fldCharType="end"/>
      </w:r>
      <w:r w:rsidR="004F15F7" w:rsidRPr="008D4159">
        <w:rPr>
          <w:rFonts w:ascii="Times New Roman" w:eastAsiaTheme="majorEastAsia" w:hAnsi="Times New Roman"/>
          <w:i/>
          <w:iCs/>
          <w:sz w:val="22"/>
          <w:szCs w:val="22"/>
        </w:rPr>
        <w:t>:</w:t>
      </w:r>
      <w:r w:rsidR="008D4159">
        <w:rPr>
          <w:rFonts w:ascii="Times New Roman" w:eastAsiaTheme="majorEastAsia" w:hAnsi="Times New Roman"/>
          <w:i/>
          <w:iCs/>
          <w:sz w:val="22"/>
          <w:szCs w:val="22"/>
        </w:rPr>
        <w:t xml:space="preserve"> </w:t>
      </w:r>
      <w:r w:rsidR="004F15F7" w:rsidRPr="008D4159">
        <w:rPr>
          <w:rFonts w:ascii="Times New Roman" w:eastAsiaTheme="majorEastAsia" w:hAnsi="Times New Roman"/>
          <w:i/>
          <w:iCs/>
          <w:sz w:val="22"/>
          <w:szCs w:val="22"/>
        </w:rPr>
        <w:t>For the multicast NACK-only mode 2, the UE cannot know which PUCCH frequency resource will be used before decoding all the related PDSCH.</w:t>
      </w:r>
      <w:bookmarkEnd w:id="5"/>
    </w:p>
    <w:p w14:paraId="73C3703F" w14:textId="706797F2" w:rsidR="004F15F7" w:rsidRPr="008D4159" w:rsidRDefault="007E31E3" w:rsidP="007E31E3">
      <w:pPr>
        <w:pStyle w:val="Caption"/>
        <w:rPr>
          <w:rFonts w:ascii="Times New Roman" w:eastAsiaTheme="majorEastAsia" w:hAnsi="Times New Roman"/>
          <w:i/>
          <w:iCs/>
          <w:sz w:val="22"/>
          <w:szCs w:val="22"/>
        </w:rPr>
      </w:pPr>
      <w:bookmarkStart w:id="6" w:name="_Ref115348111"/>
      <w:r w:rsidRPr="008D4159">
        <w:rPr>
          <w:rFonts w:ascii="Times New Roman" w:eastAsiaTheme="majorEastAsia" w:hAnsi="Times New Roman"/>
          <w:i/>
          <w:iCs/>
          <w:sz w:val="22"/>
          <w:szCs w:val="22"/>
        </w:rPr>
        <w:t xml:space="preserve">Observation </w:t>
      </w:r>
      <w:r w:rsidRPr="008D4159">
        <w:rPr>
          <w:rFonts w:ascii="Times New Roman" w:eastAsiaTheme="majorEastAsia" w:hAnsi="Times New Roman"/>
          <w:i/>
          <w:iCs/>
          <w:sz w:val="22"/>
          <w:szCs w:val="22"/>
        </w:rPr>
        <w:fldChar w:fldCharType="begin"/>
      </w:r>
      <w:r w:rsidRPr="008D4159">
        <w:rPr>
          <w:rFonts w:ascii="Times New Roman" w:eastAsiaTheme="majorEastAsia" w:hAnsi="Times New Roman"/>
          <w:i/>
          <w:iCs/>
          <w:sz w:val="22"/>
          <w:szCs w:val="22"/>
        </w:rPr>
        <w:instrText xml:space="preserve"> SEQ Observation \* ARABIC </w:instrText>
      </w:r>
      <w:r w:rsidRPr="008D4159">
        <w:rPr>
          <w:rFonts w:ascii="Times New Roman" w:eastAsiaTheme="majorEastAsia" w:hAnsi="Times New Roman"/>
          <w:i/>
          <w:iCs/>
          <w:sz w:val="22"/>
          <w:szCs w:val="22"/>
        </w:rPr>
        <w:fldChar w:fldCharType="separate"/>
      </w:r>
      <w:r w:rsidR="00252B14">
        <w:rPr>
          <w:rFonts w:ascii="Times New Roman" w:eastAsiaTheme="majorEastAsia" w:hAnsi="Times New Roman"/>
          <w:i/>
          <w:iCs/>
          <w:noProof/>
          <w:sz w:val="22"/>
          <w:szCs w:val="22"/>
        </w:rPr>
        <w:t>2</w:t>
      </w:r>
      <w:r w:rsidRPr="008D4159">
        <w:rPr>
          <w:rFonts w:ascii="Times New Roman" w:eastAsiaTheme="majorEastAsia" w:hAnsi="Times New Roman"/>
          <w:i/>
          <w:iCs/>
          <w:sz w:val="22"/>
          <w:szCs w:val="22"/>
        </w:rPr>
        <w:fldChar w:fldCharType="end"/>
      </w:r>
      <w:r w:rsidR="004F15F7" w:rsidRPr="008D4159">
        <w:rPr>
          <w:rFonts w:ascii="Times New Roman" w:eastAsiaTheme="majorEastAsia" w:hAnsi="Times New Roman"/>
          <w:i/>
          <w:iCs/>
          <w:sz w:val="22"/>
          <w:szCs w:val="22"/>
        </w:rPr>
        <w:t xml:space="preserve">: </w:t>
      </w:r>
      <w:r w:rsidR="004F15F7" w:rsidRPr="008D4159">
        <w:rPr>
          <w:rFonts w:ascii="Times New Roman" w:eastAsiaTheme="majorEastAsia" w:hAnsi="Times New Roman"/>
          <w:i/>
          <w:iCs/>
          <w:sz w:val="22"/>
          <w:szCs w:val="22"/>
          <w:lang w:eastAsia="zh-CN"/>
        </w:rPr>
        <w:t>The</w:t>
      </w:r>
      <w:r w:rsidR="004F15F7" w:rsidRPr="008D4159">
        <w:rPr>
          <w:rFonts w:ascii="Times New Roman" w:eastAsiaTheme="majorEastAsia" w:hAnsi="Times New Roman"/>
          <w:i/>
          <w:iCs/>
          <w:sz w:val="22"/>
          <w:szCs w:val="22"/>
        </w:rPr>
        <w:t xml:space="preserve"> </w:t>
      </w:r>
      <w:r w:rsidR="004F15F7" w:rsidRPr="008D4159">
        <w:rPr>
          <w:rFonts w:ascii="Times New Roman" w:eastAsiaTheme="majorEastAsia" w:hAnsi="Times New Roman"/>
          <w:i/>
          <w:iCs/>
          <w:sz w:val="22"/>
          <w:szCs w:val="22"/>
          <w:lang w:eastAsia="zh-CN"/>
        </w:rPr>
        <w:t>UE</w:t>
      </w:r>
      <w:r w:rsidR="004F15F7" w:rsidRPr="008D4159">
        <w:rPr>
          <w:rFonts w:ascii="Times New Roman" w:eastAsiaTheme="majorEastAsia" w:hAnsi="Times New Roman"/>
          <w:i/>
          <w:iCs/>
          <w:sz w:val="22"/>
          <w:szCs w:val="22"/>
        </w:rPr>
        <w:t xml:space="preserve"> </w:t>
      </w:r>
      <w:r w:rsidR="004F15F7" w:rsidRPr="008D4159">
        <w:rPr>
          <w:rFonts w:ascii="Times New Roman" w:eastAsiaTheme="majorEastAsia" w:hAnsi="Times New Roman"/>
          <w:i/>
          <w:iCs/>
          <w:sz w:val="22"/>
          <w:szCs w:val="22"/>
          <w:lang w:eastAsia="zh-CN"/>
        </w:rPr>
        <w:t>ha</w:t>
      </w:r>
      <w:r w:rsidR="00C94231">
        <w:rPr>
          <w:rFonts w:ascii="Times New Roman" w:eastAsiaTheme="majorEastAsia" w:hAnsi="Times New Roman"/>
          <w:i/>
          <w:iCs/>
          <w:sz w:val="22"/>
          <w:szCs w:val="22"/>
          <w:lang w:eastAsia="zh-CN"/>
        </w:rPr>
        <w:t>s</w:t>
      </w:r>
      <w:r w:rsidR="004F15F7" w:rsidRPr="008D4159">
        <w:rPr>
          <w:rFonts w:ascii="Times New Roman" w:eastAsiaTheme="majorEastAsia" w:hAnsi="Times New Roman"/>
          <w:i/>
          <w:iCs/>
          <w:sz w:val="22"/>
          <w:szCs w:val="22"/>
          <w:lang w:eastAsia="zh-CN"/>
        </w:rPr>
        <w:t xml:space="preserve"> to report not support NACK-only mode 2 feedback</w:t>
      </w:r>
      <w:r w:rsidR="00C63491" w:rsidRPr="008D4159">
        <w:rPr>
          <w:rFonts w:ascii="Times New Roman" w:eastAsiaTheme="majorEastAsia" w:hAnsi="Times New Roman"/>
          <w:i/>
          <w:iCs/>
          <w:sz w:val="22"/>
          <w:szCs w:val="22"/>
          <w:lang w:eastAsia="zh-CN"/>
        </w:rPr>
        <w:t xml:space="preserve"> based on UE capability</w:t>
      </w:r>
      <w:r w:rsidR="004F15F7" w:rsidRPr="008D4159">
        <w:rPr>
          <w:rFonts w:ascii="Times New Roman" w:eastAsiaTheme="majorEastAsia" w:hAnsi="Times New Roman"/>
          <w:i/>
          <w:iCs/>
          <w:sz w:val="22"/>
          <w:szCs w:val="22"/>
          <w:lang w:eastAsia="zh-CN"/>
        </w:rPr>
        <w:t xml:space="preserve"> if the corresponding processing timeline is not extended, which is not </w:t>
      </w:r>
      <w:r w:rsidR="00C63491" w:rsidRPr="008D4159">
        <w:rPr>
          <w:rFonts w:ascii="Times New Roman" w:eastAsiaTheme="majorEastAsia" w:hAnsi="Times New Roman"/>
          <w:i/>
          <w:iCs/>
          <w:sz w:val="22"/>
          <w:szCs w:val="22"/>
          <w:lang w:eastAsia="zh-CN"/>
        </w:rPr>
        <w:t>desirable</w:t>
      </w:r>
      <w:r w:rsidR="004F15F7" w:rsidRPr="008D4159">
        <w:rPr>
          <w:rFonts w:ascii="Times New Roman" w:eastAsiaTheme="majorEastAsia" w:hAnsi="Times New Roman"/>
          <w:i/>
          <w:iCs/>
          <w:sz w:val="22"/>
          <w:szCs w:val="22"/>
          <w:lang w:eastAsia="zh-CN"/>
        </w:rPr>
        <w:t xml:space="preserve"> since the motivation to introduce the NACK-only mode 2 case is to </w:t>
      </w:r>
      <w:r w:rsidR="00C63491" w:rsidRPr="008D4159">
        <w:rPr>
          <w:rFonts w:ascii="Times New Roman" w:eastAsiaTheme="majorEastAsia" w:hAnsi="Times New Roman"/>
          <w:i/>
          <w:iCs/>
          <w:sz w:val="22"/>
          <w:szCs w:val="22"/>
          <w:lang w:eastAsia="zh-CN"/>
        </w:rPr>
        <w:t>simplify the HARQ-ACK operation and accelerate the MBS commercial deployment</w:t>
      </w:r>
      <w:r w:rsidR="004F15F7" w:rsidRPr="008D4159">
        <w:rPr>
          <w:rFonts w:ascii="Times New Roman" w:eastAsiaTheme="majorEastAsia" w:hAnsi="Times New Roman"/>
          <w:i/>
          <w:iCs/>
          <w:sz w:val="22"/>
          <w:szCs w:val="22"/>
        </w:rPr>
        <w:t>.</w:t>
      </w:r>
      <w:bookmarkEnd w:id="6"/>
    </w:p>
    <w:p w14:paraId="6D1B7A6A" w14:textId="4A3E53D7" w:rsidR="00946CD9" w:rsidRDefault="003E6BB3" w:rsidP="003E6BB3">
      <w:pPr>
        <w:jc w:val="center"/>
        <w:rPr>
          <w:sz w:val="22"/>
          <w:szCs w:val="22"/>
          <w:lang w:val="en-US" w:eastAsia="zh-CN"/>
        </w:rPr>
      </w:pPr>
      <w:r>
        <w:rPr>
          <w:noProof/>
          <w:sz w:val="22"/>
          <w:szCs w:val="22"/>
          <w:lang w:val="en-US" w:eastAsia="zh-CN"/>
        </w:rPr>
        <w:drawing>
          <wp:inline distT="0" distB="0" distL="0" distR="0" wp14:anchorId="56A7A9AA" wp14:editId="4C22175E">
            <wp:extent cx="4984750" cy="19766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8188" cy="1977976"/>
                    </a:xfrm>
                    <a:prstGeom prst="rect">
                      <a:avLst/>
                    </a:prstGeom>
                    <a:noFill/>
                  </pic:spPr>
                </pic:pic>
              </a:graphicData>
            </a:graphic>
          </wp:inline>
        </w:drawing>
      </w:r>
    </w:p>
    <w:p w14:paraId="113CBAAB" w14:textId="42441817" w:rsidR="003E6BB3" w:rsidRPr="00F75CF7" w:rsidRDefault="003E6BB3" w:rsidP="003E6BB3">
      <w:pPr>
        <w:pStyle w:val="Caption"/>
        <w:jc w:val="center"/>
        <w:rPr>
          <w:rFonts w:ascii="Times New Roman" w:hAnsi="Times New Roman"/>
          <w:lang w:val="en-US" w:eastAsia="zh-CN"/>
        </w:rPr>
      </w:pPr>
      <w:bookmarkStart w:id="7" w:name="_Ref115289173"/>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252B14">
        <w:rPr>
          <w:rFonts w:ascii="Times New Roman" w:hAnsi="Times New Roman"/>
          <w:noProof/>
        </w:rPr>
        <w:t>1</w:t>
      </w:r>
      <w:r w:rsidRPr="00F75CF7">
        <w:rPr>
          <w:rFonts w:ascii="Times New Roman" w:hAnsi="Times New Roman"/>
        </w:rPr>
        <w:fldChar w:fldCharType="end"/>
      </w:r>
      <w:bookmarkEnd w:id="7"/>
      <w:r w:rsidRPr="00F75CF7">
        <w:rPr>
          <w:rFonts w:ascii="Times New Roman" w:hAnsi="Times New Roman"/>
        </w:rPr>
        <w:t xml:space="preserve"> PDSCH/PUCCH processing timeline</w:t>
      </w:r>
    </w:p>
    <w:p w14:paraId="72A4123C" w14:textId="3A4453C8" w:rsidR="00CC6D21" w:rsidRDefault="00F02EE6" w:rsidP="00440CA9">
      <w:pPr>
        <w:jc w:val="both"/>
        <w:rPr>
          <w:sz w:val="22"/>
          <w:szCs w:val="22"/>
          <w:lang w:val="en-US" w:eastAsia="zh-CN"/>
        </w:rPr>
      </w:pPr>
      <w:r>
        <w:rPr>
          <w:sz w:val="22"/>
          <w:szCs w:val="22"/>
          <w:lang w:val="en-US" w:eastAsia="zh-CN"/>
        </w:rPr>
        <w:t xml:space="preserve">If the </w:t>
      </w:r>
      <w:proofErr w:type="spellStart"/>
      <w:r>
        <w:rPr>
          <w:sz w:val="22"/>
          <w:szCs w:val="22"/>
          <w:lang w:val="en-US" w:eastAsia="zh-CN"/>
        </w:rPr>
        <w:t>gNB</w:t>
      </w:r>
      <w:proofErr w:type="spellEnd"/>
      <w:r>
        <w:rPr>
          <w:sz w:val="22"/>
          <w:szCs w:val="22"/>
          <w:lang w:val="en-US" w:eastAsia="zh-CN"/>
        </w:rPr>
        <w:t xml:space="preserve"> can ensure all the PUCCH resources configured for NACK-only mode 2 have the same PRB, it may be not needed to extend the processing timeline and the current timeline can be reused for NACK-only mode 2 feedback. However, if the </w:t>
      </w:r>
      <w:proofErr w:type="spellStart"/>
      <w:r>
        <w:rPr>
          <w:sz w:val="22"/>
          <w:szCs w:val="22"/>
          <w:lang w:val="en-US" w:eastAsia="zh-CN"/>
        </w:rPr>
        <w:t>gNB</w:t>
      </w:r>
      <w:proofErr w:type="spellEnd"/>
      <w:r>
        <w:rPr>
          <w:sz w:val="22"/>
          <w:szCs w:val="22"/>
          <w:lang w:val="en-US" w:eastAsia="zh-CN"/>
        </w:rPr>
        <w:t xml:space="preserve"> cannot guarantee all th</w:t>
      </w:r>
      <w:r>
        <w:rPr>
          <w:rFonts w:hint="eastAsia"/>
          <w:sz w:val="22"/>
          <w:szCs w:val="22"/>
          <w:lang w:val="en-US" w:eastAsia="zh-CN"/>
        </w:rPr>
        <w:t>e</w:t>
      </w:r>
      <w:r>
        <w:rPr>
          <w:sz w:val="22"/>
          <w:szCs w:val="22"/>
          <w:lang w:val="en-US" w:eastAsia="zh-CN"/>
        </w:rPr>
        <w:t xml:space="preserve"> PUCCHs for NACK-only mode 2 has the same PRB, the current processing timeline is not sufficient as we mentioned above. For example, a</w:t>
      </w:r>
      <w:r w:rsidR="00FE480D" w:rsidRPr="003E6BB3">
        <w:rPr>
          <w:sz w:val="22"/>
          <w:szCs w:val="22"/>
          <w:lang w:val="en-US" w:eastAsia="zh-CN"/>
        </w:rPr>
        <w:t xml:space="preserve">s illustrated in </w:t>
      </w:r>
      <w:r w:rsidR="00FE480D" w:rsidRPr="003E6BB3">
        <w:rPr>
          <w:sz w:val="22"/>
          <w:szCs w:val="22"/>
          <w:lang w:val="en-US" w:eastAsia="zh-CN"/>
        </w:rPr>
        <w:fldChar w:fldCharType="begin"/>
      </w:r>
      <w:r w:rsidR="00FE480D" w:rsidRPr="003E6BB3">
        <w:rPr>
          <w:sz w:val="22"/>
          <w:szCs w:val="22"/>
          <w:lang w:val="en-US" w:eastAsia="zh-CN"/>
        </w:rPr>
        <w:instrText xml:space="preserve"> REF _Ref115289173 \h  \* MERGEFORMAT </w:instrText>
      </w:r>
      <w:r w:rsidR="00FE480D" w:rsidRPr="003E6BB3">
        <w:rPr>
          <w:sz w:val="22"/>
          <w:szCs w:val="22"/>
          <w:lang w:val="en-US" w:eastAsia="zh-CN"/>
        </w:rPr>
      </w:r>
      <w:r w:rsidR="00FE480D" w:rsidRPr="003E6BB3">
        <w:rPr>
          <w:sz w:val="22"/>
          <w:szCs w:val="22"/>
          <w:lang w:val="en-US" w:eastAsia="zh-CN"/>
        </w:rPr>
        <w:fldChar w:fldCharType="separate"/>
      </w:r>
      <w:r w:rsidR="00252B14" w:rsidRPr="00252B14">
        <w:rPr>
          <w:sz w:val="22"/>
          <w:szCs w:val="22"/>
        </w:rPr>
        <w:t xml:space="preserve">Figure </w:t>
      </w:r>
      <w:r w:rsidR="00252B14" w:rsidRPr="00252B14">
        <w:rPr>
          <w:noProof/>
          <w:sz w:val="22"/>
          <w:szCs w:val="22"/>
        </w:rPr>
        <w:t>1</w:t>
      </w:r>
      <w:r w:rsidR="00FE480D" w:rsidRPr="003E6BB3">
        <w:rPr>
          <w:sz w:val="22"/>
          <w:szCs w:val="22"/>
          <w:lang w:val="en-US" w:eastAsia="zh-CN"/>
        </w:rPr>
        <w:fldChar w:fldCharType="end"/>
      </w:r>
      <w:r w:rsidR="00FE480D">
        <w:rPr>
          <w:sz w:val="22"/>
          <w:szCs w:val="22"/>
          <w:lang w:val="en-US" w:eastAsia="zh-CN"/>
        </w:rPr>
        <w:t>, the legacy unicast or multicast ACK/NACK UE can know which PUCCH time/frequency domain resource will be used after decoding the corresponding PDCCH and parsing the corresponding PRI information, then it can determine the corresponding PUCCH operation, e.g., TPC determination and calculation. However, for the more than one NACK only mode 2 case, the UE still needs more time to process TPC procedure since it cannot know the exact PUCCH frequency resource position even if the PUCCHs has the same starting symbol and duration.</w:t>
      </w:r>
      <w:r w:rsidR="00F209B9">
        <w:rPr>
          <w:rFonts w:hint="eastAsia"/>
          <w:sz w:val="22"/>
          <w:szCs w:val="22"/>
          <w:lang w:val="en-US" w:eastAsia="zh-CN"/>
        </w:rPr>
        <w:t xml:space="preserve"> </w:t>
      </w:r>
    </w:p>
    <w:p w14:paraId="46D1C5A5" w14:textId="33DB53D6" w:rsidR="00CC6D21" w:rsidRPr="00C85579" w:rsidRDefault="00CC6D21" w:rsidP="00440CA9">
      <w:pPr>
        <w:jc w:val="both"/>
        <w:rPr>
          <w:rFonts w:eastAsiaTheme="minorEastAsia"/>
          <w:sz w:val="22"/>
          <w:szCs w:val="22"/>
          <w:lang w:eastAsia="zh-CN"/>
        </w:rPr>
      </w:pPr>
      <w:r w:rsidRPr="00C85579">
        <w:rPr>
          <w:rFonts w:hint="eastAsia"/>
          <w:sz w:val="22"/>
          <w:szCs w:val="22"/>
          <w:lang w:val="en-US" w:eastAsia="zh-CN"/>
        </w:rPr>
        <w:t>B</w:t>
      </w:r>
      <w:r w:rsidRPr="00C85579">
        <w:rPr>
          <w:sz w:val="22"/>
          <w:szCs w:val="22"/>
          <w:lang w:val="en-US" w:eastAsia="zh-CN"/>
        </w:rPr>
        <w:t xml:space="preserve">esides, in the previous meeting, the similar issue about the unicast PUCCH/SPS TPC </w:t>
      </w:r>
      <w:r w:rsidR="000456CC" w:rsidRPr="00C85579">
        <w:rPr>
          <w:sz w:val="22"/>
          <w:szCs w:val="22"/>
          <w:lang w:val="en-US" w:eastAsia="zh-CN"/>
        </w:rPr>
        <w:t xml:space="preserve">timeline </w:t>
      </w:r>
      <w:r w:rsidRPr="00C85579">
        <w:rPr>
          <w:sz w:val="22"/>
          <w:szCs w:val="22"/>
          <w:lang w:val="en-US" w:eastAsia="zh-CN"/>
        </w:rPr>
        <w:t xml:space="preserve">was discussed in the e-mail thread </w:t>
      </w:r>
      <w:r w:rsidRPr="00C85579">
        <w:rPr>
          <w:rFonts w:eastAsiaTheme="minorEastAsia"/>
          <w:sz w:val="22"/>
          <w:szCs w:val="22"/>
        </w:rPr>
        <w:t>[110bis-e-NR-R15-08]</w:t>
      </w:r>
      <w:r w:rsidR="000456CC" w:rsidRPr="00C85579">
        <w:rPr>
          <w:rFonts w:eastAsiaTheme="minorEastAsia"/>
          <w:sz w:val="22"/>
          <w:szCs w:val="22"/>
        </w:rPr>
        <w:t xml:space="preserve"> </w:t>
      </w:r>
      <w:r w:rsidR="000456CC" w:rsidRPr="00C85579">
        <w:rPr>
          <w:rFonts w:eastAsiaTheme="minorEastAsia"/>
          <w:sz w:val="22"/>
          <w:szCs w:val="22"/>
        </w:rPr>
        <w:fldChar w:fldCharType="begin"/>
      </w:r>
      <w:r w:rsidR="000456CC" w:rsidRPr="00C85579">
        <w:rPr>
          <w:rFonts w:eastAsiaTheme="minorEastAsia"/>
          <w:sz w:val="22"/>
          <w:szCs w:val="22"/>
        </w:rPr>
        <w:instrText xml:space="preserve"> REF _Ref118664848 \r \h </w:instrText>
      </w:r>
      <w:r w:rsidR="00C85579">
        <w:rPr>
          <w:rFonts w:eastAsiaTheme="minorEastAsia"/>
          <w:sz w:val="22"/>
          <w:szCs w:val="22"/>
        </w:rPr>
        <w:instrText xml:space="preserve"> \* MERGEFORMAT </w:instrText>
      </w:r>
      <w:r w:rsidR="000456CC" w:rsidRPr="00C85579">
        <w:rPr>
          <w:rFonts w:eastAsiaTheme="minorEastAsia"/>
          <w:sz w:val="22"/>
          <w:szCs w:val="22"/>
        </w:rPr>
      </w:r>
      <w:r w:rsidR="000456CC" w:rsidRPr="00C85579">
        <w:rPr>
          <w:rFonts w:eastAsiaTheme="minorEastAsia"/>
          <w:sz w:val="22"/>
          <w:szCs w:val="22"/>
        </w:rPr>
        <w:fldChar w:fldCharType="separate"/>
      </w:r>
      <w:r w:rsidR="00252B14">
        <w:rPr>
          <w:rFonts w:eastAsiaTheme="minorEastAsia"/>
          <w:sz w:val="22"/>
          <w:szCs w:val="22"/>
        </w:rPr>
        <w:t>[3]</w:t>
      </w:r>
      <w:r w:rsidR="000456CC" w:rsidRPr="00C85579">
        <w:rPr>
          <w:rFonts w:eastAsiaTheme="minorEastAsia"/>
          <w:sz w:val="22"/>
          <w:szCs w:val="22"/>
        </w:rPr>
        <w:fldChar w:fldCharType="end"/>
      </w:r>
      <w:r w:rsidRPr="00C85579">
        <w:rPr>
          <w:rFonts w:eastAsiaTheme="minorEastAsia"/>
          <w:sz w:val="22"/>
          <w:szCs w:val="22"/>
        </w:rPr>
        <w:t xml:space="preserve">, </w:t>
      </w:r>
      <w:r w:rsidR="000456CC" w:rsidRPr="00C85579">
        <w:rPr>
          <w:rFonts w:eastAsiaTheme="minorEastAsia"/>
          <w:sz w:val="22"/>
          <w:szCs w:val="22"/>
        </w:rPr>
        <w:t xml:space="preserve">and the following agreement was achieved </w:t>
      </w:r>
      <w:r w:rsidR="000456CC" w:rsidRPr="00C85579">
        <w:rPr>
          <w:rFonts w:eastAsiaTheme="minorEastAsia"/>
          <w:sz w:val="22"/>
          <w:szCs w:val="22"/>
        </w:rPr>
        <w:fldChar w:fldCharType="begin"/>
      </w:r>
      <w:r w:rsidR="000456CC" w:rsidRPr="00C85579">
        <w:rPr>
          <w:rFonts w:eastAsiaTheme="minorEastAsia"/>
          <w:sz w:val="22"/>
          <w:szCs w:val="22"/>
        </w:rPr>
        <w:instrText xml:space="preserve"> REF _Ref68164318 \r \h </w:instrText>
      </w:r>
      <w:r w:rsidR="00C85579">
        <w:rPr>
          <w:rFonts w:eastAsiaTheme="minorEastAsia"/>
          <w:sz w:val="22"/>
          <w:szCs w:val="22"/>
        </w:rPr>
        <w:instrText xml:space="preserve"> \* MERGEFORMAT </w:instrText>
      </w:r>
      <w:r w:rsidR="000456CC" w:rsidRPr="00C85579">
        <w:rPr>
          <w:rFonts w:eastAsiaTheme="minorEastAsia"/>
          <w:sz w:val="22"/>
          <w:szCs w:val="22"/>
        </w:rPr>
      </w:r>
      <w:r w:rsidR="000456CC" w:rsidRPr="00C85579">
        <w:rPr>
          <w:rFonts w:eastAsiaTheme="minorEastAsia"/>
          <w:sz w:val="22"/>
          <w:szCs w:val="22"/>
        </w:rPr>
        <w:fldChar w:fldCharType="separate"/>
      </w:r>
      <w:r w:rsidR="00252B14">
        <w:rPr>
          <w:rFonts w:eastAsiaTheme="minorEastAsia"/>
          <w:sz w:val="22"/>
          <w:szCs w:val="22"/>
        </w:rPr>
        <w:t>[1]</w:t>
      </w:r>
      <w:r w:rsidR="000456CC" w:rsidRPr="00C85579">
        <w:rPr>
          <w:rFonts w:eastAsiaTheme="minorEastAsia"/>
          <w:sz w:val="22"/>
          <w:szCs w:val="22"/>
        </w:rPr>
        <w:fldChar w:fldCharType="end"/>
      </w:r>
      <w:r w:rsidR="000456CC" w:rsidRPr="00C85579">
        <w:rPr>
          <w:rFonts w:eastAsiaTheme="minorEastAsia"/>
          <w:sz w:val="22"/>
          <w:szCs w:val="22"/>
        </w:rPr>
        <w:t xml:space="preserve">, it means that at least </w:t>
      </w:r>
      <m:oMath>
        <m:sSub>
          <m:sSubPr>
            <m:ctrlPr>
              <w:rPr>
                <w:rFonts w:ascii="Cambria Math" w:eastAsia="Cambria Math" w:hAnsi="Cambria Math"/>
                <w:i/>
                <w:iCs/>
                <w:sz w:val="22"/>
                <w:szCs w:val="22"/>
              </w:rPr>
            </m:ctrlPr>
          </m:sSubPr>
          <m:e>
            <m:r>
              <w:rPr>
                <w:rFonts w:ascii="Cambria Math" w:eastAsia="Cambria Math" w:hAnsi="Cambria Math" w:hint="eastAsia"/>
                <w:sz w:val="22"/>
                <w:szCs w:val="22"/>
              </w:rPr>
              <m:t>T</m:t>
            </m:r>
          </m:e>
          <m:sub>
            <m:r>
              <w:rPr>
                <w:rFonts w:ascii="Cambria Math" w:eastAsia="Cambria Math" w:hAnsi="Cambria Math" w:hint="eastAsia"/>
                <w:sz w:val="22"/>
                <w:szCs w:val="22"/>
              </w:rPr>
              <m:t>proc,2</m:t>
            </m:r>
          </m:sub>
        </m:sSub>
      </m:oMath>
      <w:r w:rsidR="000456CC" w:rsidRPr="00C85579">
        <w:rPr>
          <w:rFonts w:eastAsiaTheme="minorEastAsia" w:hint="eastAsia"/>
          <w:iCs/>
          <w:sz w:val="22"/>
          <w:szCs w:val="22"/>
          <w:lang w:eastAsia="zh-CN"/>
        </w:rPr>
        <w:t>,</w:t>
      </w:r>
      <w:r w:rsidR="000456CC" w:rsidRPr="00C85579">
        <w:rPr>
          <w:rFonts w:eastAsiaTheme="minorEastAsia"/>
          <w:iCs/>
          <w:sz w:val="22"/>
          <w:szCs w:val="22"/>
          <w:lang w:eastAsia="zh-CN"/>
        </w:rPr>
        <w:t xml:space="preserve"> e.g., </w:t>
      </w:r>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hint="eastAsia"/>
                <w:sz w:val="22"/>
                <w:szCs w:val="22"/>
              </w:rPr>
              <m:t>2</m:t>
            </m:r>
          </m:sub>
        </m:sSub>
      </m:oMath>
      <w:r w:rsidR="000456CC" w:rsidRPr="00C85579">
        <w:rPr>
          <w:rFonts w:eastAsiaTheme="minorEastAsia" w:hint="eastAsia"/>
          <w:iCs/>
          <w:sz w:val="22"/>
          <w:szCs w:val="22"/>
          <w:lang w:eastAsia="zh-CN"/>
        </w:rPr>
        <w:t xml:space="preserve"> </w:t>
      </w:r>
      <w:r w:rsidR="000456CC" w:rsidRPr="00C85579">
        <w:rPr>
          <w:rFonts w:eastAsiaTheme="minorEastAsia"/>
          <w:iCs/>
          <w:sz w:val="22"/>
          <w:szCs w:val="22"/>
          <w:lang w:eastAsia="zh-CN"/>
        </w:rPr>
        <w:t xml:space="preserve">timeline is needed for UE to apply the TPC after receiving the </w:t>
      </w:r>
      <w:r w:rsidR="00C85579">
        <w:rPr>
          <w:rFonts w:eastAsiaTheme="minorEastAsia"/>
          <w:iCs/>
          <w:sz w:val="22"/>
          <w:szCs w:val="22"/>
          <w:lang w:eastAsia="zh-CN"/>
        </w:rPr>
        <w:t>TPC command.</w:t>
      </w:r>
    </w:p>
    <w:tbl>
      <w:tblPr>
        <w:tblStyle w:val="TableGrid"/>
        <w:tblW w:w="0" w:type="auto"/>
        <w:tblLook w:val="04A0" w:firstRow="1" w:lastRow="0" w:firstColumn="1" w:lastColumn="0" w:noHBand="0" w:noVBand="1"/>
      </w:tblPr>
      <w:tblGrid>
        <w:gridCol w:w="9629"/>
      </w:tblGrid>
      <w:tr w:rsidR="000456CC" w14:paraId="0B2A95A3" w14:textId="77777777" w:rsidTr="000456CC">
        <w:tc>
          <w:tcPr>
            <w:tcW w:w="9629" w:type="dxa"/>
          </w:tcPr>
          <w:p w14:paraId="356FCF18" w14:textId="77777777" w:rsidR="000456CC" w:rsidRPr="000F053D" w:rsidRDefault="000456CC" w:rsidP="000456CC">
            <w:pPr>
              <w:rPr>
                <w:rFonts w:cs="Times"/>
                <w:b/>
                <w:bCs/>
                <w:lang w:eastAsia="zh-CN"/>
              </w:rPr>
            </w:pPr>
            <w:r w:rsidRPr="000F053D">
              <w:rPr>
                <w:rFonts w:cs="Times"/>
                <w:b/>
                <w:bCs/>
                <w:highlight w:val="green"/>
                <w:lang w:eastAsia="zh-CN"/>
              </w:rPr>
              <w:t>Agreement</w:t>
            </w:r>
          </w:p>
          <w:p w14:paraId="1D68960D" w14:textId="77777777" w:rsidR="000456CC" w:rsidRPr="00425751" w:rsidRDefault="000456CC" w:rsidP="000456CC">
            <w:pPr>
              <w:rPr>
                <w:rFonts w:eastAsia="Malgun Gothic"/>
                <w:bCs/>
                <w:lang w:val="en-US" w:eastAsia="ko-KR"/>
              </w:rPr>
            </w:pPr>
            <w:r w:rsidRPr="00425751">
              <w:rPr>
                <w:bCs/>
              </w:rPr>
              <w:t xml:space="preserve">The </w:t>
            </w:r>
            <w:proofErr w:type="spellStart"/>
            <w:r w:rsidRPr="00425751">
              <w:rPr>
                <w:bCs/>
              </w:rPr>
              <w:t>behavior</w:t>
            </w:r>
            <w:proofErr w:type="spellEnd"/>
            <w:r w:rsidRPr="00425751">
              <w:rPr>
                <w:bCs/>
              </w:rPr>
              <w:t xml:space="preserve"> for power control of PUSCH / PUCCH / SRS without a corresponding DCI is clarified to be as follows:</w:t>
            </w:r>
          </w:p>
          <w:p w14:paraId="50512B64" w14:textId="1DD5D199" w:rsidR="000456CC" w:rsidRPr="00425751" w:rsidRDefault="000456CC" w:rsidP="000456CC">
            <w:pPr>
              <w:pStyle w:val="ListParagraph"/>
              <w:numPr>
                <w:ilvl w:val="0"/>
                <w:numId w:val="26"/>
              </w:numPr>
              <w:spacing w:before="0"/>
              <w:ind w:leftChars="0"/>
              <w:contextualSpacing/>
              <w:rPr>
                <w:rFonts w:ascii="Times New Roman" w:hAnsi="Times New Roman"/>
                <w:bCs/>
                <w:szCs w:val="20"/>
              </w:rPr>
            </w:pPr>
            <w:r w:rsidRPr="00425751">
              <w:rPr>
                <w:bCs/>
              </w:rPr>
              <w:t xml:space="preserve">A UE is not required to apply a TPC command if the PDCCH carrying the TPC command is received later than </w:t>
            </w:r>
            <m:oMath>
              <m:sSub>
                <m:sSubPr>
                  <m:ctrlPr>
                    <w:rPr>
                      <w:rFonts w:ascii="Cambria Math" w:eastAsia="Cambria Math" w:hAnsi="Cambria Math"/>
                      <w:b/>
                      <w:bCs/>
                      <w:i/>
                      <w:iCs/>
                    </w:rPr>
                  </m:ctrlPr>
                </m:sSubPr>
                <m:e>
                  <m:r>
                    <m:rPr>
                      <m:sty m:val="bi"/>
                    </m:rPr>
                    <w:rPr>
                      <w:rFonts w:ascii="Cambria Math" w:eastAsia="Cambria Math" w:hAnsi="Cambria Math" w:hint="eastAsia"/>
                    </w:rPr>
                    <m:t>T</m:t>
                  </m:r>
                </m:e>
                <m:sub>
                  <m:r>
                    <m:rPr>
                      <m:sty m:val="bi"/>
                    </m:rPr>
                    <w:rPr>
                      <w:rFonts w:ascii="Cambria Math" w:eastAsia="Cambria Math" w:hAnsi="Cambria Math" w:hint="eastAsia"/>
                    </w:rPr>
                    <m:t>proc,2</m:t>
                  </m:r>
                </m:sub>
              </m:sSub>
            </m:oMath>
            <w:r w:rsidRPr="00425751">
              <w:rPr>
                <w:bCs/>
              </w:rPr>
              <w:t xml:space="preserve"> before the start of the PUSCH / PUCCH / SRS.</w:t>
            </w:r>
          </w:p>
          <w:p w14:paraId="54FA7DC8" w14:textId="77777777" w:rsidR="000456CC" w:rsidRPr="00425751" w:rsidRDefault="000456CC" w:rsidP="000456CC">
            <w:pPr>
              <w:pStyle w:val="ListParagraph"/>
              <w:numPr>
                <w:ilvl w:val="0"/>
                <w:numId w:val="26"/>
              </w:numPr>
              <w:spacing w:before="0"/>
              <w:ind w:leftChars="0"/>
              <w:contextualSpacing/>
              <w:rPr>
                <w:bCs/>
              </w:rPr>
            </w:pPr>
            <w:r w:rsidRPr="00425751">
              <w:rPr>
                <w:bCs/>
              </w:rPr>
              <w:t xml:space="preserve">A UE that does not apply a TPC command for a corresponding PUSCH / PUCCH / SRS shall apply the TPC command for a later PUSCH / PUCCH / SRS that meets the timeline requirements. </w:t>
            </w:r>
          </w:p>
          <w:p w14:paraId="531942F5" w14:textId="2CFF1952" w:rsidR="000456CC" w:rsidRPr="000456CC" w:rsidRDefault="000456CC" w:rsidP="000456CC">
            <w:pPr>
              <w:pStyle w:val="ListParagraph"/>
              <w:numPr>
                <w:ilvl w:val="0"/>
                <w:numId w:val="26"/>
              </w:numPr>
              <w:spacing w:before="0"/>
              <w:ind w:leftChars="0"/>
              <w:contextualSpacing/>
              <w:rPr>
                <w:bCs/>
              </w:rPr>
            </w:pPr>
            <w:r w:rsidRPr="00425751">
              <w:rPr>
                <w:bCs/>
              </w:rPr>
              <w:t xml:space="preserve">FFS: Whether and how the above </w:t>
            </w:r>
            <w:proofErr w:type="spellStart"/>
            <w:r w:rsidRPr="00425751">
              <w:rPr>
                <w:bCs/>
              </w:rPr>
              <w:t>behavior</w:t>
            </w:r>
            <w:proofErr w:type="spellEnd"/>
            <w:r w:rsidRPr="00425751">
              <w:rPr>
                <w:bCs/>
              </w:rPr>
              <w:t xml:space="preserve"> is to be captured in the specifications for Rel-16 and later Releases</w:t>
            </w:r>
          </w:p>
        </w:tc>
      </w:tr>
    </w:tbl>
    <w:p w14:paraId="50947FDD" w14:textId="36A48121" w:rsidR="00FC7289" w:rsidRPr="00FC7289" w:rsidRDefault="00FC7289" w:rsidP="005C034B">
      <w:pPr>
        <w:pStyle w:val="Caption"/>
        <w:rPr>
          <w:sz w:val="22"/>
          <w:szCs w:val="22"/>
          <w:lang w:eastAsia="zh-CN"/>
        </w:rPr>
      </w:pPr>
      <w:bookmarkStart w:id="8" w:name="_Ref118709394"/>
      <w:r w:rsidRPr="00FC7289">
        <w:rPr>
          <w:rFonts w:ascii="Times New Roman" w:eastAsiaTheme="majorEastAsia" w:hAnsi="Times New Roman"/>
          <w:i/>
          <w:iCs/>
          <w:sz w:val="22"/>
          <w:szCs w:val="22"/>
        </w:rPr>
        <w:t xml:space="preserve">Observation </w:t>
      </w:r>
      <w:r w:rsidRPr="00FC7289">
        <w:rPr>
          <w:rFonts w:ascii="Times New Roman" w:eastAsiaTheme="majorEastAsia" w:hAnsi="Times New Roman"/>
          <w:i/>
          <w:iCs/>
          <w:sz w:val="22"/>
          <w:szCs w:val="22"/>
        </w:rPr>
        <w:fldChar w:fldCharType="begin"/>
      </w:r>
      <w:r w:rsidRPr="00FC7289">
        <w:rPr>
          <w:rFonts w:ascii="Times New Roman" w:eastAsiaTheme="majorEastAsia" w:hAnsi="Times New Roman"/>
          <w:i/>
          <w:iCs/>
          <w:sz w:val="22"/>
          <w:szCs w:val="22"/>
        </w:rPr>
        <w:instrText xml:space="preserve"> SEQ Observation \* ARABIC </w:instrText>
      </w:r>
      <w:r w:rsidRPr="00FC7289">
        <w:rPr>
          <w:rFonts w:ascii="Times New Roman" w:eastAsiaTheme="majorEastAsia" w:hAnsi="Times New Roman"/>
          <w:i/>
          <w:iCs/>
          <w:sz w:val="22"/>
          <w:szCs w:val="22"/>
        </w:rPr>
        <w:fldChar w:fldCharType="separate"/>
      </w:r>
      <w:r w:rsidR="00252B14">
        <w:rPr>
          <w:rFonts w:ascii="Times New Roman" w:eastAsiaTheme="majorEastAsia" w:hAnsi="Times New Roman"/>
          <w:i/>
          <w:iCs/>
          <w:noProof/>
          <w:sz w:val="22"/>
          <w:szCs w:val="22"/>
        </w:rPr>
        <w:t>3</w:t>
      </w:r>
      <w:r w:rsidRPr="00FC7289">
        <w:rPr>
          <w:rFonts w:ascii="Times New Roman" w:eastAsiaTheme="majorEastAsia" w:hAnsi="Times New Roman"/>
          <w:i/>
          <w:iCs/>
          <w:sz w:val="22"/>
          <w:szCs w:val="22"/>
        </w:rPr>
        <w:fldChar w:fldCharType="end"/>
      </w:r>
      <w:r w:rsidRPr="00FC7289">
        <w:rPr>
          <w:rFonts w:ascii="Times New Roman" w:eastAsiaTheme="majorEastAsia" w:hAnsi="Times New Roman"/>
          <w:i/>
          <w:iCs/>
          <w:sz w:val="22"/>
          <w:szCs w:val="22"/>
        </w:rPr>
        <w:t xml:space="preserve">: For the unicast PUCCH TPC processing timeline, </w:t>
      </w:r>
      <m:oMath>
        <m:sSub>
          <m:sSubPr>
            <m:ctrlPr>
              <w:rPr>
                <w:rFonts w:ascii="Cambria Math" w:eastAsia="Cambria Math" w:hAnsi="Cambria Math"/>
                <w:i/>
                <w:iCs/>
                <w:sz w:val="22"/>
                <w:szCs w:val="22"/>
              </w:rPr>
            </m:ctrlPr>
          </m:sSubPr>
          <m:e>
            <m:r>
              <m:rPr>
                <m:sty m:val="bi"/>
              </m:rPr>
              <w:rPr>
                <w:rFonts w:ascii="Cambria Math" w:eastAsia="Cambria Math" w:hAnsi="Cambria Math" w:hint="eastAsia"/>
                <w:sz w:val="22"/>
                <w:szCs w:val="22"/>
              </w:rPr>
              <m:t>T</m:t>
            </m:r>
          </m:e>
          <m:sub>
            <m:r>
              <m:rPr>
                <m:sty m:val="bi"/>
              </m:rPr>
              <w:rPr>
                <w:rFonts w:ascii="Cambria Math" w:eastAsia="Cambria Math" w:hAnsi="Cambria Math" w:hint="eastAsia"/>
                <w:sz w:val="22"/>
                <w:szCs w:val="22"/>
              </w:rPr>
              <m:t>proc,2</m:t>
            </m:r>
          </m:sub>
        </m:sSub>
      </m:oMath>
      <w:r w:rsidRPr="00FC7289">
        <w:rPr>
          <w:rFonts w:ascii="Times New Roman" w:eastAsiaTheme="majorEastAsia" w:hAnsi="Times New Roman" w:hint="eastAsia"/>
          <w:i/>
          <w:iCs/>
          <w:sz w:val="22"/>
          <w:szCs w:val="22"/>
          <w:lang w:eastAsia="zh-CN"/>
        </w:rPr>
        <w:t xml:space="preserve"> </w:t>
      </w:r>
      <w:r w:rsidRPr="00FC7289">
        <w:rPr>
          <w:rFonts w:ascii="Times New Roman" w:eastAsiaTheme="majorEastAsia" w:hAnsi="Times New Roman"/>
          <w:i/>
          <w:iCs/>
          <w:sz w:val="22"/>
          <w:szCs w:val="22"/>
          <w:lang w:eastAsia="zh-CN"/>
        </w:rPr>
        <w:t>is needed after receiving the TPC command</w:t>
      </w:r>
      <w:r w:rsidRPr="00FC7289">
        <w:rPr>
          <w:rFonts w:ascii="Times New Roman" w:eastAsiaTheme="majorEastAsia" w:hAnsi="Times New Roman"/>
          <w:i/>
          <w:iCs/>
          <w:sz w:val="22"/>
          <w:szCs w:val="22"/>
        </w:rPr>
        <w:t>.</w:t>
      </w:r>
      <w:bookmarkEnd w:id="8"/>
    </w:p>
    <w:p w14:paraId="0A2B2D63" w14:textId="74345E02" w:rsidR="00476F54" w:rsidRPr="005A44D6" w:rsidRDefault="005C034B" w:rsidP="00440CA9">
      <w:pPr>
        <w:jc w:val="both"/>
        <w:rPr>
          <w:sz w:val="22"/>
          <w:szCs w:val="22"/>
          <w:lang w:val="en-US" w:eastAsia="zh-CN"/>
        </w:rPr>
      </w:pPr>
      <w:r>
        <w:rPr>
          <w:sz w:val="22"/>
          <w:szCs w:val="22"/>
          <w:lang w:val="en-US" w:eastAsia="zh-CN"/>
        </w:rPr>
        <w:t>For the multicast NACK only mode 2, the</w:t>
      </w:r>
      <w:r w:rsidR="00F209B9">
        <w:rPr>
          <w:sz w:val="22"/>
          <w:szCs w:val="22"/>
          <w:lang w:val="en-US" w:eastAsia="zh-CN"/>
        </w:rPr>
        <w:t xml:space="preserve"> delayed time duration s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3</m:t>
            </m:r>
          </m:sub>
        </m:sSub>
      </m:oMath>
      <w:r>
        <w:rPr>
          <w:rFonts w:hint="eastAsia"/>
          <w:sz w:val="22"/>
          <w:szCs w:val="22"/>
          <w:lang w:val="en-US" w:eastAsia="zh-CN"/>
        </w:rPr>
        <w:t xml:space="preserve"> </w:t>
      </w:r>
      <w:r>
        <w:rPr>
          <w:sz w:val="22"/>
          <w:szCs w:val="22"/>
          <w:lang w:val="en-US" w:eastAsia="zh-CN"/>
        </w:rPr>
        <w:t>a</w:t>
      </w:r>
      <w:r w:rsidRPr="005C034B">
        <w:rPr>
          <w:sz w:val="22"/>
          <w:szCs w:val="22"/>
          <w:lang w:val="en-US" w:eastAsia="zh-CN"/>
        </w:rPr>
        <w:t xml:space="preserve">s the illustrated in </w:t>
      </w:r>
      <w:r w:rsidRPr="005C034B">
        <w:rPr>
          <w:sz w:val="22"/>
          <w:szCs w:val="22"/>
          <w:lang w:val="en-US" w:eastAsia="zh-CN"/>
        </w:rPr>
        <w:fldChar w:fldCharType="begin"/>
      </w:r>
      <w:r w:rsidRPr="005C034B">
        <w:rPr>
          <w:sz w:val="22"/>
          <w:szCs w:val="22"/>
          <w:lang w:val="en-US" w:eastAsia="zh-CN"/>
        </w:rPr>
        <w:instrText xml:space="preserve"> REF _Ref115289173 \h </w:instrText>
      </w:r>
      <w:r>
        <w:rPr>
          <w:sz w:val="22"/>
          <w:szCs w:val="22"/>
          <w:lang w:val="en-US" w:eastAsia="zh-CN"/>
        </w:rPr>
        <w:instrText xml:space="preserve"> \* MERGEFORMAT </w:instrText>
      </w:r>
      <w:r w:rsidRPr="005C034B">
        <w:rPr>
          <w:sz w:val="22"/>
          <w:szCs w:val="22"/>
          <w:lang w:val="en-US" w:eastAsia="zh-CN"/>
        </w:rPr>
      </w:r>
      <w:r w:rsidRPr="005C034B">
        <w:rPr>
          <w:sz w:val="22"/>
          <w:szCs w:val="22"/>
          <w:lang w:val="en-US" w:eastAsia="zh-CN"/>
        </w:rPr>
        <w:fldChar w:fldCharType="separate"/>
      </w:r>
      <w:r w:rsidR="00252B14" w:rsidRPr="00252B14">
        <w:rPr>
          <w:sz w:val="22"/>
          <w:szCs w:val="22"/>
        </w:rPr>
        <w:t xml:space="preserve">Figure </w:t>
      </w:r>
      <w:r w:rsidR="00252B14" w:rsidRPr="00252B14">
        <w:rPr>
          <w:noProof/>
          <w:sz w:val="22"/>
          <w:szCs w:val="22"/>
        </w:rPr>
        <w:t>1</w:t>
      </w:r>
      <w:r w:rsidRPr="005C034B">
        <w:rPr>
          <w:sz w:val="22"/>
          <w:szCs w:val="22"/>
          <w:lang w:val="en-US" w:eastAsia="zh-CN"/>
        </w:rPr>
        <w:fldChar w:fldCharType="end"/>
      </w:r>
      <w:r w:rsidR="00F209B9" w:rsidRPr="005C034B">
        <w:rPr>
          <w:rFonts w:hint="eastAsia"/>
          <w:sz w:val="22"/>
          <w:szCs w:val="22"/>
          <w:lang w:val="en-US" w:eastAsia="zh-CN"/>
        </w:rPr>
        <w:t>,</w:t>
      </w:r>
      <w:r w:rsidR="00F209B9" w:rsidRPr="005C034B">
        <w:rPr>
          <w:sz w:val="22"/>
          <w:szCs w:val="22"/>
          <w:lang w:val="en-US" w:eastAsia="zh-CN"/>
        </w:rPr>
        <w:t xml:space="preserve"> i.e.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3</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2</m:t>
            </m:r>
          </m:sub>
        </m:sSub>
      </m:oMath>
      <w:r w:rsidR="00F209B9">
        <w:rPr>
          <w:sz w:val="22"/>
          <w:szCs w:val="22"/>
          <w:lang w:val="en-US" w:eastAsia="zh-CN"/>
        </w:rPr>
        <w:t xml:space="preserve">, </w:t>
      </w:r>
      <w:r w:rsidR="005634F9">
        <w:rPr>
          <w:sz w:val="22"/>
          <w:szCs w:val="22"/>
          <w:lang w:val="en-US" w:eastAsia="zh-CN"/>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oMath>
      <w:r w:rsidR="005634F9">
        <w:rPr>
          <w:rFonts w:hint="eastAsia"/>
          <w:sz w:val="22"/>
          <w:szCs w:val="22"/>
          <w:lang w:val="en-US" w:eastAsia="zh-CN"/>
        </w:rPr>
        <w:t xml:space="preserve"> </w:t>
      </w:r>
      <w:r w:rsidR="005634F9">
        <w:rPr>
          <w:sz w:val="22"/>
          <w:szCs w:val="22"/>
          <w:lang w:val="en-US" w:eastAsia="zh-CN"/>
        </w:rPr>
        <w:t xml:space="preserve">is the PDSCH processing time as defined in current spec,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m:t>
            </m:r>
          </m:sub>
        </m:sSub>
        <m:r>
          <w:rPr>
            <w:rFonts w:ascii="Cambria Math" w:hAnsi="Cambria Math"/>
            <w:sz w:val="22"/>
            <w:szCs w:val="22"/>
            <w:lang w:val="en-US" w:eastAsia="zh-CN"/>
          </w:rPr>
          <m:t>=PDSC</m:t>
        </m:r>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sz w:val="22"/>
                    <w:szCs w:val="22"/>
                    <w:lang w:val="en-US" w:eastAsia="zh-CN"/>
                  </w:rPr>
                  <m:t>H</m:t>
                </m:r>
              </m:e>
              <m:sub>
                <m:r>
                  <w:rPr>
                    <w:rFonts w:ascii="Cambria Math" w:hAnsi="Cambria Math"/>
                    <w:sz w:val="22"/>
                    <w:szCs w:val="22"/>
                    <w:lang w:val="en-US" w:eastAsia="zh-CN"/>
                  </w:rPr>
                  <m:t>duration</m:t>
                </m:r>
              </m:sub>
            </m:sSub>
          </m:e>
          <m:sub>
            <m:r>
              <w:rPr>
                <w:rFonts w:ascii="Cambria Math" w:hAnsi="Cambria Math"/>
                <w:sz w:val="22"/>
                <w:szCs w:val="22"/>
                <w:lang w:val="en-US" w:eastAsia="zh-CN"/>
              </w:rPr>
              <m:t>time</m:t>
            </m:r>
          </m:sub>
        </m:sSub>
      </m:oMath>
      <w:r w:rsidR="005634F9">
        <w:rPr>
          <w:rFonts w:hint="eastAsia"/>
          <w:sz w:val="22"/>
          <w:szCs w:val="22"/>
          <w:lang w:val="en-US" w:eastAsia="zh-CN"/>
        </w:rPr>
        <w:t>.</w:t>
      </w:r>
      <w:r w:rsidR="005634F9">
        <w:rPr>
          <w:sz w:val="22"/>
          <w:szCs w:val="22"/>
          <w:lang w:val="en-US" w:eastAsia="zh-CN"/>
        </w:rPr>
        <w:t xml:space="preserve"> Thus</w:t>
      </w:r>
      <w:r w:rsidR="00F209B9">
        <w:rPr>
          <w:sz w:val="22"/>
          <w:szCs w:val="22"/>
          <w:lang w:val="en-US" w:eastAsia="zh-CN"/>
        </w:rPr>
        <w:t xml:space="preserve">, it is better to prolong the same time duration after UE decoding all the related PDSCHs. </w:t>
      </w:r>
      <w:r w:rsidR="005634F9">
        <w:rPr>
          <w:sz w:val="22"/>
          <w:szCs w:val="22"/>
          <w:lang w:val="en-US" w:eastAsia="zh-CN"/>
        </w:rPr>
        <w:t xml:space="preserve">Meanwhile, </w:t>
      </w:r>
      <w:r w:rsidR="005634F9">
        <w:rPr>
          <w:sz w:val="22"/>
          <w:szCs w:val="22"/>
          <w:lang w:val="en-US" w:eastAsia="zh-CN"/>
        </w:rPr>
        <w:lastRenderedPageBreak/>
        <w:t>c</w:t>
      </w:r>
      <w:r w:rsidR="00F209B9">
        <w:rPr>
          <w:sz w:val="22"/>
          <w:szCs w:val="22"/>
          <w:lang w:val="en-US" w:eastAsia="zh-CN"/>
        </w:rPr>
        <w:t xml:space="preserve">onsidering that the same starting symbol and time duration for NACK-only mode 2 PUCCH have been agreed, </w:t>
      </w:r>
      <w:r w:rsidR="005634F9">
        <w:rPr>
          <w:sz w:val="22"/>
          <w:szCs w:val="22"/>
          <w:lang w:val="en-US" w:eastAsia="zh-CN"/>
        </w:rPr>
        <w:t xml:space="preserve">it means that UE can know some part of PUCCH time domain resource in advance, so,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3</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2</m:t>
            </m:r>
          </m:sub>
        </m:sSub>
      </m:oMath>
      <w:r w:rsidR="005634F9">
        <w:rPr>
          <w:rFonts w:hint="eastAsia"/>
          <w:sz w:val="22"/>
          <w:szCs w:val="22"/>
          <w:lang w:val="en-US" w:eastAsia="zh-CN"/>
        </w:rPr>
        <w:t xml:space="preserve"> </w:t>
      </w:r>
      <w:r w:rsidR="005634F9">
        <w:rPr>
          <w:sz w:val="22"/>
          <w:szCs w:val="22"/>
          <w:lang w:val="en-US" w:eastAsia="zh-CN"/>
        </w:rPr>
        <w:t>is sufficient for UE to process the frequency domain resource</w:t>
      </w:r>
      <w:r>
        <w:rPr>
          <w:sz w:val="22"/>
          <w:szCs w:val="22"/>
          <w:lang w:val="en-US" w:eastAsia="zh-CN"/>
        </w:rPr>
        <w:t xml:space="preserve"> as agreed for the unicast procedure</w:t>
      </w:r>
      <w:r w:rsidR="00476F54">
        <w:rPr>
          <w:sz w:val="22"/>
          <w:szCs w:val="22"/>
          <w:lang w:val="en-US" w:eastAsia="zh-CN"/>
        </w:rPr>
        <w:t xml:space="preserve">. Based on the above discussion, we can directly confirm the previous proposal with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3</m:t>
            </m:r>
          </m:sub>
        </m:sSub>
      </m:oMath>
      <w:r w:rsidR="00476F54">
        <w:rPr>
          <w:rFonts w:hint="eastAsia"/>
          <w:sz w:val="22"/>
          <w:szCs w:val="22"/>
          <w:lang w:val="en-US" w:eastAsia="zh-CN"/>
        </w:rPr>
        <w:t xml:space="preserve"> </w:t>
      </w:r>
      <w:r w:rsidR="00476F54">
        <w:rPr>
          <w:sz w:val="22"/>
          <w:szCs w:val="22"/>
          <w:lang w:val="en-US" w:eastAsia="zh-CN"/>
        </w:rPr>
        <w:t>modification as follows:</w:t>
      </w:r>
    </w:p>
    <w:p w14:paraId="5791A993" w14:textId="2E922584" w:rsidR="005E6B7E" w:rsidRPr="005A44D6" w:rsidRDefault="00304C4F" w:rsidP="005E6B7E">
      <w:pPr>
        <w:pStyle w:val="Caption"/>
        <w:jc w:val="both"/>
        <w:rPr>
          <w:rFonts w:ascii="Times New Roman" w:hAnsi="Times New Roman"/>
          <w:i/>
          <w:iCs/>
          <w:color w:val="000000" w:themeColor="text1"/>
          <w:sz w:val="22"/>
          <w:szCs w:val="22"/>
        </w:rPr>
      </w:pPr>
      <w:bookmarkStart w:id="9" w:name="_Ref111199827"/>
      <w:bookmarkStart w:id="10" w:name="_Ref115348469"/>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252B14">
        <w:rPr>
          <w:rFonts w:ascii="Times New Roman" w:hAnsi="Times New Roman"/>
          <w:i/>
          <w:iCs/>
          <w:noProof/>
          <w:sz w:val="22"/>
          <w:szCs w:val="22"/>
        </w:rPr>
        <w:t>1</w:t>
      </w:r>
      <w:r w:rsidRPr="005A44D6">
        <w:rPr>
          <w:rFonts w:ascii="Times New Roman" w:hAnsi="Times New Roman"/>
          <w:i/>
          <w:iCs/>
          <w:sz w:val="22"/>
          <w:szCs w:val="22"/>
        </w:rPr>
        <w:fldChar w:fldCharType="end"/>
      </w:r>
      <w:r w:rsidRPr="005A44D6">
        <w:rPr>
          <w:rFonts w:ascii="Times New Roman" w:hAnsi="Times New Roman"/>
          <w:i/>
          <w:iCs/>
          <w:sz w:val="22"/>
          <w:szCs w:val="22"/>
        </w:rPr>
        <w:t>:</w:t>
      </w:r>
      <w:bookmarkEnd w:id="9"/>
      <w:r w:rsidR="005E6B7E" w:rsidRPr="005A44D6">
        <w:rPr>
          <w:rFonts w:ascii="Times New Roman" w:hAnsi="Times New Roman"/>
          <w:i/>
          <w:iCs/>
          <w:sz w:val="22"/>
          <w:szCs w:val="22"/>
        </w:rPr>
        <w:t xml:space="preserve"> Extending PDSCH processing procedure time for NACK-only based feedback by adding </w:t>
      </w:r>
      <m:oMath>
        <m:sSub>
          <m:sSubPr>
            <m:ctrlPr>
              <w:rPr>
                <w:rFonts w:ascii="Cambria Math" w:hAnsi="Cambria Math"/>
                <w:i/>
                <w:iCs/>
                <w:sz w:val="22"/>
                <w:szCs w:val="22"/>
              </w:rPr>
            </m:ctrlPr>
          </m:sSubPr>
          <m:e>
            <m:r>
              <m:rPr>
                <m:sty m:val="bi"/>
              </m:rPr>
              <w:rPr>
                <w:rFonts w:ascii="Cambria Math" w:hAnsi="Cambria Math"/>
                <w:sz w:val="22"/>
                <w:szCs w:val="22"/>
              </w:rPr>
              <m:t>d</m:t>
            </m:r>
          </m:e>
          <m:sub>
            <m:r>
              <m:rPr>
                <m:sty m:val="bi"/>
              </m:rPr>
              <w:rPr>
                <w:rFonts w:ascii="Cambria Math" w:hAnsi="Cambria Math"/>
                <w:sz w:val="22"/>
                <w:szCs w:val="22"/>
              </w:rPr>
              <m:t>3</m:t>
            </m:r>
          </m:sub>
        </m:sSub>
      </m:oMath>
      <w:r w:rsidR="005E6B7E" w:rsidRPr="005A44D6">
        <w:rPr>
          <w:rFonts w:ascii="Times New Roman" w:hAnsi="Times New Roman"/>
          <w:i/>
          <w:iCs/>
          <w:sz w:val="22"/>
          <w:szCs w:val="22"/>
        </w:rPr>
        <w:t xml:space="preserve"> into </w:t>
      </w:r>
      <m:oMath>
        <m:sSub>
          <m:sSubPr>
            <m:ctrlPr>
              <w:rPr>
                <w:rFonts w:ascii="Cambria Math" w:hAnsi="Cambria Math"/>
                <w:i/>
                <w:iCs/>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Proc,1</m:t>
            </m:r>
          </m:sub>
        </m:sSub>
      </m:oMath>
      <w:r w:rsidR="005E6B7E" w:rsidRPr="005A44D6">
        <w:rPr>
          <w:rFonts w:ascii="Times New Roman" w:hAnsi="Times New Roman"/>
          <w:i/>
          <w:iCs/>
          <w:sz w:val="22"/>
          <w:szCs w:val="22"/>
        </w:rPr>
        <w:t xml:space="preserve"> </w:t>
      </w:r>
      <w:r w:rsidR="005E6B7E" w:rsidRPr="005A44D6">
        <w:rPr>
          <w:rFonts w:ascii="Times New Roman" w:hAnsi="Times New Roman"/>
          <w:i/>
          <w:iCs/>
          <w:color w:val="000000" w:themeColor="text1"/>
          <w:sz w:val="22"/>
          <w:szCs w:val="22"/>
        </w:rPr>
        <w:t>as follows:</w:t>
      </w:r>
      <w:bookmarkEnd w:id="10"/>
    </w:p>
    <w:p w14:paraId="603D8BA3" w14:textId="286E7580" w:rsidR="005A44D6" w:rsidRPr="005A44D6" w:rsidRDefault="00ED2847" w:rsidP="005E6B7E">
      <w:pPr>
        <w:pStyle w:val="Caption"/>
        <w:jc w:val="both"/>
        <w:rPr>
          <w:rFonts w:ascii="Times New Roman" w:hAnsi="Times New Roman"/>
          <w:i/>
          <w:iCs/>
          <w:sz w:val="22"/>
          <w:szCs w:val="22"/>
        </w:rPr>
      </w:pP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Proc,1</m:t>
            </m:r>
          </m:sub>
        </m:sSub>
        <m:r>
          <m:rPr>
            <m:sty m:val="bi"/>
          </m:rPr>
          <w:rPr>
            <w:rFonts w:ascii="Cambria Math" w:hAnsi="Cambria Math"/>
            <w:color w:val="000000" w:themeColor="text1"/>
            <w:sz w:val="22"/>
            <w:szCs w:val="22"/>
          </w:rPr>
          <m:t>=</m:t>
        </m:r>
        <m:d>
          <m:dPr>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N</m:t>
                </m:r>
              </m:e>
              <m:sub>
                <m:r>
                  <m:rPr>
                    <m:sty m:val="bi"/>
                  </m:rPr>
                  <w:rPr>
                    <w:rFonts w:ascii="Cambria Math" w:hAnsi="Cambria Math"/>
                    <w:color w:val="000000" w:themeColor="text1"/>
                    <w:sz w:val="22"/>
                    <w:szCs w:val="22"/>
                  </w:rPr>
                  <m:t>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1,1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2</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e>
        </m:d>
        <m:d>
          <m:dPr>
            <m:ctrlPr>
              <w:rPr>
                <w:rFonts w:ascii="Cambria Math" w:hAnsi="Cambria Math"/>
                <w:i/>
                <w:iCs/>
                <w:color w:val="000000" w:themeColor="text1"/>
                <w:sz w:val="22"/>
                <w:szCs w:val="22"/>
              </w:rPr>
            </m:ctrlPr>
          </m:dPr>
          <m:e>
            <m:r>
              <m:rPr>
                <m:sty m:val="bi"/>
              </m:rPr>
              <w:rPr>
                <w:rFonts w:ascii="Cambria Math" w:hAnsi="Cambria Math"/>
                <w:color w:val="000000" w:themeColor="text1"/>
                <w:sz w:val="22"/>
                <w:szCs w:val="22"/>
              </w:rPr>
              <m:t>2048+144</m:t>
            </m:r>
          </m:e>
        </m:d>
        <m:r>
          <m:rPr>
            <m:sty m:val="bi"/>
          </m:rPr>
          <w:rPr>
            <w:rFonts w:ascii="Cambria Math" w:hAnsi="Cambria Math"/>
            <w:color w:val="000000" w:themeColor="text1"/>
            <w:sz w:val="22"/>
            <w:szCs w:val="22"/>
          </w:rPr>
          <m:t>∙ƙ</m:t>
        </m:r>
        <m:sSup>
          <m:sSupPr>
            <m:ctrlPr>
              <w:rPr>
                <w:rFonts w:ascii="Cambria Math" w:hAnsi="Cambria Math"/>
                <w:i/>
                <w:iCs/>
                <w:color w:val="000000" w:themeColor="text1"/>
                <w:sz w:val="22"/>
                <w:szCs w:val="22"/>
              </w:rPr>
            </m:ctrlPr>
          </m:sSupPr>
          <m:e>
            <m:r>
              <m:rPr>
                <m:sty m:val="bi"/>
              </m:rPr>
              <w:rPr>
                <w:rFonts w:ascii="Cambria Math" w:hAnsi="Cambria Math"/>
                <w:color w:val="000000" w:themeColor="text1"/>
                <w:sz w:val="22"/>
                <w:szCs w:val="22"/>
              </w:rPr>
              <m:t>2</m:t>
            </m:r>
          </m:e>
          <m:sup>
            <m:r>
              <m:rPr>
                <m:sty m:val="bi"/>
              </m:rPr>
              <w:rPr>
                <w:rFonts w:ascii="Cambria Math" w:hAnsi="Cambria Math"/>
                <w:color w:val="000000" w:themeColor="text1"/>
                <w:sz w:val="22"/>
                <w:szCs w:val="22"/>
              </w:rPr>
              <m:t>-μ</m:t>
            </m:r>
          </m:sup>
        </m:sSup>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C</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ext</m:t>
            </m:r>
          </m:sub>
        </m:sSub>
      </m:oMath>
      <w:r w:rsidR="005E6B7E" w:rsidRPr="005A44D6">
        <w:rPr>
          <w:rFonts w:ascii="Times New Roman" w:hAnsi="Times New Roman"/>
          <w:i/>
          <w:iCs/>
          <w:color w:val="000000" w:themeColor="text1"/>
          <w:sz w:val="22"/>
          <w:szCs w:val="22"/>
        </w:rPr>
        <w:t xml:space="preserve">, where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r>
          <m:rPr>
            <m:sty m:val="bi"/>
          </m:rPr>
          <w:rPr>
            <w:rFonts w:ascii="Cambria Math" w:hAnsi="Cambria Math"/>
            <w:color w:val="000000" w:themeColor="text1"/>
            <w:sz w:val="22"/>
            <w:szCs w:val="22"/>
          </w:rPr>
          <m:t>=0</m:t>
        </m:r>
      </m:oMath>
      <w:r w:rsidR="005E6B7E" w:rsidRPr="005A44D6">
        <w:rPr>
          <w:rFonts w:ascii="Times New Roman" w:hAnsi="Times New Roman"/>
          <w:i/>
          <w:iCs/>
          <w:color w:val="000000" w:themeColor="text1"/>
          <w:sz w:val="22"/>
          <w:szCs w:val="22"/>
        </w:rPr>
        <w:t xml:space="preserve"> </w:t>
      </w:r>
      <w:r w:rsidR="005E6B7E" w:rsidRPr="005A44D6">
        <w:rPr>
          <w:rFonts w:ascii="Times New Roman" w:eastAsiaTheme="minorEastAsia" w:hAnsi="Times New Roman"/>
          <w:i/>
          <w:iCs/>
          <w:color w:val="000000" w:themeColor="text1"/>
          <w:sz w:val="22"/>
          <w:szCs w:val="22"/>
        </w:rPr>
        <w:t xml:space="preserve"> when UE is configured with the same PRB for the PUCCH resources configured for NACK-only mode2. Otherwise</w:t>
      </w:r>
      <m:oMath>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 xml:space="preserve"> d</m:t>
            </m:r>
          </m:e>
          <m:sub>
            <m:r>
              <m:rPr>
                <m:sty m:val="bi"/>
              </m:rPr>
              <w:rPr>
                <w:rFonts w:ascii="Cambria Math" w:eastAsiaTheme="minorEastAsia" w:hAnsi="Cambria Math"/>
                <w:color w:val="000000" w:themeColor="text1"/>
                <w:sz w:val="22"/>
                <w:szCs w:val="22"/>
              </w:rPr>
              <m:t>3</m:t>
            </m:r>
          </m:sub>
        </m:sSub>
        <m:r>
          <m:rPr>
            <m:sty m:val="bi"/>
          </m:rPr>
          <w:rPr>
            <w:rFonts w:ascii="Cambria Math" w:eastAsiaTheme="minorEastAsia" w:hAnsi="Cambria Math"/>
            <w:color w:val="000000" w:themeColor="text1"/>
            <w:sz w:val="22"/>
            <w:szCs w:val="22"/>
          </w:rPr>
          <m:t>=</m:t>
        </m:r>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N</m:t>
            </m:r>
          </m:e>
          <m:sub>
            <m:r>
              <m:rPr>
                <m:sty m:val="bi"/>
              </m:rPr>
              <w:rPr>
                <w:rFonts w:ascii="Cambria Math" w:eastAsiaTheme="minorEastAsia" w:hAnsi="Cambria Math"/>
                <w:color w:val="000000" w:themeColor="text1"/>
                <w:sz w:val="22"/>
                <w:szCs w:val="22"/>
              </w:rPr>
              <m:t>2</m:t>
            </m:r>
          </m:sub>
        </m:sSub>
      </m:oMath>
      <w:r w:rsidR="005E6B7E" w:rsidRPr="005A44D6">
        <w:rPr>
          <w:rFonts w:ascii="Times New Roman" w:eastAsiaTheme="minorEastAsia" w:hAnsi="Times New Roman"/>
          <w:i/>
          <w:iCs/>
          <w:color w:val="000000" w:themeColor="text1"/>
          <w:sz w:val="22"/>
          <w:szCs w:val="22"/>
        </w:rPr>
        <w:t>.</w:t>
      </w:r>
    </w:p>
    <w:p w14:paraId="14B24D4B" w14:textId="59B4696F" w:rsidR="001A3BA0" w:rsidRDefault="005E6B7E" w:rsidP="005A44D6">
      <w:pPr>
        <w:pStyle w:val="Caption"/>
        <w:numPr>
          <w:ilvl w:val="0"/>
          <w:numId w:val="22"/>
        </w:numPr>
        <w:jc w:val="both"/>
        <w:rPr>
          <w:rFonts w:ascii="Times New Roman" w:hAnsi="Times New Roman"/>
          <w:i/>
          <w:iCs/>
          <w:sz w:val="22"/>
          <w:szCs w:val="22"/>
        </w:rPr>
      </w:pPr>
      <w:r w:rsidRPr="005A44D6">
        <w:rPr>
          <w:rFonts w:ascii="Times New Roman" w:hAnsi="Times New Roman"/>
          <w:i/>
          <w:iCs/>
          <w:sz w:val="22"/>
          <w:szCs w:val="22"/>
        </w:rPr>
        <w:t>Note all PUCCH resources have the same starting symbol and the same time duration</w:t>
      </w:r>
    </w:p>
    <w:p w14:paraId="793DAFB2" w14:textId="64212A94" w:rsidR="0060388E" w:rsidRDefault="0060388E" w:rsidP="0060388E">
      <w:pPr>
        <w:rPr>
          <w:lang w:eastAsia="zh-CN"/>
        </w:rPr>
      </w:pPr>
    </w:p>
    <w:p w14:paraId="1D82C7FD" w14:textId="3E148A47" w:rsidR="00920469" w:rsidRPr="00E06BBF" w:rsidRDefault="00920469" w:rsidP="00920469">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 xml:space="preserve"> </w:t>
      </w:r>
      <w:r>
        <w:rPr>
          <w:rFonts w:ascii="Times New Roman" w:eastAsiaTheme="minorEastAsia" w:hAnsi="Times New Roman"/>
          <w:b/>
          <w:i/>
          <w:sz w:val="22"/>
          <w:szCs w:val="22"/>
          <w:lang w:eastAsia="zh-CN"/>
        </w:rPr>
        <w:t>NACK only feedback further clarification</w:t>
      </w:r>
    </w:p>
    <w:p w14:paraId="2815A6B4" w14:textId="66715015" w:rsidR="00EF3B72" w:rsidRDefault="00EF3B72" w:rsidP="00EF3B72">
      <w:pPr>
        <w:jc w:val="both"/>
        <w:rPr>
          <w:rFonts w:eastAsiaTheme="minorEastAsia"/>
          <w:sz w:val="22"/>
          <w:szCs w:val="22"/>
          <w:lang w:val="en-US" w:eastAsia="zh-CN"/>
        </w:rPr>
      </w:pPr>
      <w:r w:rsidRPr="00506374">
        <w:rPr>
          <w:rFonts w:eastAsiaTheme="minorEastAsia" w:hint="eastAsia"/>
          <w:sz w:val="22"/>
          <w:szCs w:val="22"/>
          <w:lang w:val="en-US" w:eastAsia="zh-CN"/>
        </w:rPr>
        <w:t>F</w:t>
      </w:r>
      <w:r w:rsidRPr="00506374">
        <w:rPr>
          <w:rFonts w:eastAsiaTheme="minorEastAsia"/>
          <w:sz w:val="22"/>
          <w:szCs w:val="22"/>
          <w:lang w:val="en-US" w:eastAsia="zh-CN"/>
        </w:rPr>
        <w:t xml:space="preserve">or the multicast HARQ-ACK feedback, the two reporting modes are supported </w:t>
      </w:r>
      <w:r w:rsidR="00506374">
        <w:rPr>
          <w:rFonts w:eastAsiaTheme="minorEastAsia"/>
          <w:sz w:val="22"/>
          <w:szCs w:val="22"/>
          <w:lang w:val="en-US" w:eastAsia="zh-CN"/>
        </w:rPr>
        <w:t>per G-RNTI</w:t>
      </w:r>
      <w:r w:rsidR="00BE1A96">
        <w:rPr>
          <w:rFonts w:eastAsiaTheme="minorEastAsia"/>
          <w:sz w:val="22"/>
          <w:szCs w:val="22"/>
          <w:lang w:val="en-US" w:eastAsia="zh-CN"/>
        </w:rPr>
        <w:t>/G-CS-RNTI</w:t>
      </w:r>
      <w:r w:rsidR="00506374">
        <w:rPr>
          <w:rFonts w:eastAsiaTheme="minorEastAsia"/>
          <w:sz w:val="22"/>
          <w:szCs w:val="22"/>
          <w:lang w:val="en-US" w:eastAsia="zh-CN"/>
        </w:rPr>
        <w:t xml:space="preserve"> </w:t>
      </w:r>
      <w:r w:rsidRPr="00506374">
        <w:rPr>
          <w:rFonts w:eastAsiaTheme="minorEastAsia"/>
          <w:sz w:val="22"/>
          <w:szCs w:val="22"/>
          <w:lang w:val="en-US" w:eastAsia="zh-CN"/>
        </w:rPr>
        <w:t>based on RRC configuration</w:t>
      </w:r>
      <w:r w:rsidR="00506374">
        <w:rPr>
          <w:rFonts w:eastAsiaTheme="minorEastAsia"/>
          <w:sz w:val="22"/>
          <w:szCs w:val="22"/>
          <w:lang w:val="en-US" w:eastAsia="zh-CN"/>
        </w:rPr>
        <w:t xml:space="preserve"> </w:t>
      </w:r>
      <w:proofErr w:type="spellStart"/>
      <w:r w:rsidR="00506374" w:rsidRPr="00506374">
        <w:rPr>
          <w:rFonts w:ascii="Times-Italic" w:hAnsi="Times-Italic"/>
          <w:i/>
          <w:iCs/>
          <w:color w:val="000000"/>
          <w:sz w:val="22"/>
          <w:szCs w:val="22"/>
        </w:rPr>
        <w:t>harq-FeedbackOptionMulticast</w:t>
      </w:r>
      <w:proofErr w:type="spellEnd"/>
      <w:r w:rsidRPr="00506374">
        <w:rPr>
          <w:rFonts w:eastAsiaTheme="minorEastAsia"/>
          <w:sz w:val="22"/>
          <w:szCs w:val="22"/>
          <w:lang w:val="en-US" w:eastAsia="zh-CN"/>
        </w:rPr>
        <w:t>, e.g.,</w:t>
      </w:r>
      <w:r w:rsidR="00506374">
        <w:rPr>
          <w:rFonts w:eastAsiaTheme="minorEastAsia"/>
          <w:sz w:val="22"/>
          <w:szCs w:val="22"/>
          <w:lang w:val="en-US" w:eastAsia="zh-CN"/>
        </w:rPr>
        <w:t xml:space="preserve"> ACK/NACK based feedback and NACK only based </w:t>
      </w:r>
      <w:r w:rsidR="00506374">
        <w:rPr>
          <w:rFonts w:eastAsiaTheme="minorEastAsia" w:hint="eastAsia"/>
          <w:sz w:val="22"/>
          <w:szCs w:val="22"/>
          <w:lang w:val="en-US" w:eastAsia="zh-CN"/>
        </w:rPr>
        <w:t>feedback</w:t>
      </w:r>
      <w:r w:rsidR="00506374">
        <w:rPr>
          <w:rFonts w:eastAsiaTheme="minorEastAsia"/>
          <w:sz w:val="22"/>
          <w:szCs w:val="22"/>
          <w:lang w:val="en-US" w:eastAsia="zh-CN"/>
        </w:rPr>
        <w:t>.</w:t>
      </w:r>
      <w:r w:rsidRPr="00506374">
        <w:rPr>
          <w:rFonts w:eastAsiaTheme="minorEastAsia"/>
          <w:sz w:val="22"/>
          <w:szCs w:val="22"/>
          <w:lang w:val="en-US" w:eastAsia="zh-CN"/>
        </w:rPr>
        <w:t xml:space="preserve"> </w:t>
      </w:r>
      <w:r w:rsidR="002730CA">
        <w:rPr>
          <w:rFonts w:eastAsiaTheme="minorEastAsia" w:hint="eastAsia"/>
          <w:sz w:val="22"/>
          <w:szCs w:val="22"/>
          <w:lang w:val="en-US" w:eastAsia="zh-CN"/>
        </w:rPr>
        <w:t>The</w:t>
      </w:r>
      <w:r w:rsidR="002730CA">
        <w:rPr>
          <w:rFonts w:eastAsiaTheme="minorEastAsia"/>
          <w:sz w:val="22"/>
          <w:szCs w:val="22"/>
          <w:lang w:val="en-US" w:eastAsia="zh-CN"/>
        </w:rPr>
        <w:t xml:space="preserve"> </w:t>
      </w:r>
      <w:r w:rsidR="002730CA">
        <w:rPr>
          <w:rFonts w:eastAsiaTheme="minorEastAsia" w:hint="eastAsia"/>
          <w:sz w:val="22"/>
          <w:szCs w:val="22"/>
          <w:lang w:val="en-US" w:eastAsia="zh-CN"/>
        </w:rPr>
        <w:t>in</w:t>
      </w:r>
      <w:r w:rsidR="002730CA">
        <w:rPr>
          <w:rFonts w:eastAsiaTheme="minorEastAsia"/>
          <w:sz w:val="22"/>
          <w:szCs w:val="22"/>
          <w:lang w:val="en-US" w:eastAsia="zh-CN"/>
        </w:rPr>
        <w:t>tention of introducing the NACK only based feedback is to reduce the PUCCH overhead and the UEs within the same group can share the same PUCCH resource if the UEs decode the PDSCH failed.</w:t>
      </w:r>
      <w:r w:rsidR="007F3907">
        <w:rPr>
          <w:rFonts w:eastAsiaTheme="minorEastAsia"/>
          <w:sz w:val="22"/>
          <w:szCs w:val="22"/>
          <w:lang w:val="en-US" w:eastAsia="zh-CN"/>
        </w:rPr>
        <w:t xml:space="preserve"> At first, the discussion</w:t>
      </w:r>
      <w:r w:rsidR="0090119B">
        <w:rPr>
          <w:rFonts w:eastAsiaTheme="minorEastAsia"/>
          <w:sz w:val="22"/>
          <w:szCs w:val="22"/>
          <w:lang w:val="en-US" w:eastAsia="zh-CN"/>
        </w:rPr>
        <w:t xml:space="preserve"> mainly </w:t>
      </w:r>
      <w:proofErr w:type="gramStart"/>
      <w:r w:rsidR="0090119B">
        <w:rPr>
          <w:rFonts w:eastAsiaTheme="minorEastAsia"/>
          <w:sz w:val="22"/>
          <w:szCs w:val="22"/>
          <w:lang w:val="en-US" w:eastAsia="zh-CN"/>
        </w:rPr>
        <w:t>focus</w:t>
      </w:r>
      <w:proofErr w:type="gramEnd"/>
      <w:r w:rsidR="007F3907">
        <w:rPr>
          <w:rFonts w:eastAsiaTheme="minorEastAsia"/>
          <w:sz w:val="22"/>
          <w:szCs w:val="22"/>
          <w:lang w:val="en-US" w:eastAsia="zh-CN"/>
        </w:rPr>
        <w:t xml:space="preserve"> on one TB cas</w:t>
      </w:r>
      <w:r w:rsidR="00934317">
        <w:rPr>
          <w:rFonts w:eastAsiaTheme="minorEastAsia"/>
          <w:sz w:val="22"/>
          <w:szCs w:val="22"/>
          <w:lang w:val="en-US" w:eastAsia="zh-CN"/>
        </w:rPr>
        <w:t xml:space="preserve">e by default, it means that </w:t>
      </w:r>
      <w:r w:rsidR="0090119B">
        <w:rPr>
          <w:rFonts w:eastAsiaTheme="minorEastAsia"/>
          <w:sz w:val="22"/>
          <w:szCs w:val="22"/>
          <w:lang w:val="en-US" w:eastAsia="zh-CN"/>
        </w:rPr>
        <w:t xml:space="preserve">only one TB’s HARQ-ACK feedback per UE will be transmitted in the shared PUCCH resource. </w:t>
      </w:r>
      <w:r w:rsidR="00753AD4">
        <w:rPr>
          <w:rFonts w:eastAsiaTheme="minorEastAsia"/>
          <w:sz w:val="22"/>
          <w:szCs w:val="22"/>
          <w:lang w:val="en-US" w:eastAsia="zh-CN"/>
        </w:rPr>
        <w:t>Besides, there are a separate discussion for the more than one NACK only TB case as copied following.</w:t>
      </w:r>
    </w:p>
    <w:tbl>
      <w:tblPr>
        <w:tblStyle w:val="TableGrid"/>
        <w:tblW w:w="0" w:type="auto"/>
        <w:tblLook w:val="04A0" w:firstRow="1" w:lastRow="0" w:firstColumn="1" w:lastColumn="0" w:noHBand="0" w:noVBand="1"/>
      </w:tblPr>
      <w:tblGrid>
        <w:gridCol w:w="9629"/>
      </w:tblGrid>
      <w:tr w:rsidR="00753AD4" w:rsidRPr="00223995" w14:paraId="3092E76D" w14:textId="77777777" w:rsidTr="00753AD4">
        <w:tc>
          <w:tcPr>
            <w:tcW w:w="9629" w:type="dxa"/>
          </w:tcPr>
          <w:p w14:paraId="30A94182" w14:textId="77777777" w:rsidR="00753AD4" w:rsidRPr="00753AD4" w:rsidRDefault="00753AD4" w:rsidP="00753AD4">
            <w:pPr>
              <w:spacing w:before="0" w:after="0"/>
              <w:rPr>
                <w:sz w:val="22"/>
                <w:szCs w:val="22"/>
                <w:lang w:eastAsia="zh-CN"/>
              </w:rPr>
            </w:pPr>
            <w:r w:rsidRPr="00753AD4">
              <w:rPr>
                <w:sz w:val="22"/>
                <w:szCs w:val="22"/>
                <w:highlight w:val="green"/>
                <w:lang w:eastAsia="zh-CN"/>
              </w:rPr>
              <w:t>Agreement:</w:t>
            </w:r>
          </w:p>
          <w:p w14:paraId="6842F237" w14:textId="77777777" w:rsidR="00753AD4" w:rsidRPr="00753AD4" w:rsidRDefault="00753AD4" w:rsidP="00753AD4">
            <w:pPr>
              <w:spacing w:before="0" w:after="0"/>
              <w:rPr>
                <w:sz w:val="22"/>
                <w:szCs w:val="22"/>
                <w:lang w:eastAsia="zh-CN"/>
              </w:rPr>
            </w:pPr>
            <w:r w:rsidRPr="00753AD4">
              <w:rPr>
                <w:sz w:val="22"/>
                <w:szCs w:val="22"/>
                <w:lang w:eastAsia="zh-CN"/>
              </w:rPr>
              <w:t>When more than one NACK-only based feedback are available for transmission in the same PUCCH slot, further decide based on the following subset of alternatives (from previous agreement) with potential further down-selection:</w:t>
            </w:r>
          </w:p>
          <w:p w14:paraId="6B531317" w14:textId="77777777" w:rsidR="00753AD4" w:rsidRPr="00753AD4" w:rsidRDefault="00753AD4" w:rsidP="00753AD4">
            <w:pPr>
              <w:numPr>
                <w:ilvl w:val="0"/>
                <w:numId w:val="27"/>
              </w:numPr>
              <w:spacing w:before="0" w:after="0"/>
              <w:textAlignment w:val="center"/>
              <w:rPr>
                <w:rFonts w:ascii="Calibri" w:hAnsi="Calibri" w:cs="Calibri"/>
                <w:sz w:val="22"/>
                <w:szCs w:val="22"/>
                <w:lang w:eastAsia="zh-CN"/>
              </w:rPr>
            </w:pPr>
            <w:r w:rsidRPr="00753AD4">
              <w:rPr>
                <w:sz w:val="22"/>
                <w:szCs w:val="22"/>
                <w:lang w:eastAsia="zh-CN"/>
              </w:rPr>
              <w:t xml:space="preserve">Alt1: Support UE multiplexing the HARQ-ACK bits by transforming NACK-only into ACK/NACK HARQ bits. </w:t>
            </w:r>
          </w:p>
          <w:p w14:paraId="6D10391D" w14:textId="77777777" w:rsidR="00753AD4" w:rsidRPr="00753AD4" w:rsidRDefault="00753AD4" w:rsidP="00753AD4">
            <w:pPr>
              <w:numPr>
                <w:ilvl w:val="0"/>
                <w:numId w:val="27"/>
              </w:numPr>
              <w:spacing w:before="0" w:after="0"/>
              <w:textAlignment w:val="center"/>
              <w:rPr>
                <w:rFonts w:ascii="Calibri" w:hAnsi="Calibri" w:cs="Calibri"/>
                <w:sz w:val="22"/>
                <w:szCs w:val="22"/>
                <w:lang w:eastAsia="zh-CN"/>
              </w:rPr>
            </w:pPr>
            <w:r w:rsidRPr="00753AD4">
              <w:rPr>
                <w:strike/>
                <w:color w:val="FF0000"/>
                <w:sz w:val="22"/>
                <w:szCs w:val="22"/>
                <w:lang w:eastAsia="zh-CN"/>
              </w:rPr>
              <w:t xml:space="preserve">Alt2: Support sub-slot based PUCCH for this case. </w:t>
            </w:r>
          </w:p>
          <w:p w14:paraId="226BECC5" w14:textId="77777777" w:rsidR="00753AD4" w:rsidRPr="00753AD4" w:rsidRDefault="00753AD4" w:rsidP="00753AD4">
            <w:pPr>
              <w:numPr>
                <w:ilvl w:val="0"/>
                <w:numId w:val="27"/>
              </w:numPr>
              <w:spacing w:before="0" w:after="0"/>
              <w:textAlignment w:val="center"/>
              <w:rPr>
                <w:rFonts w:ascii="Calibri" w:hAnsi="Calibri" w:cs="Calibri"/>
                <w:sz w:val="22"/>
                <w:szCs w:val="22"/>
                <w:lang w:eastAsia="zh-CN"/>
              </w:rPr>
            </w:pPr>
            <w:r w:rsidRPr="00753AD4">
              <w:rPr>
                <w:strike/>
                <w:color w:val="FF0000"/>
                <w:sz w:val="22"/>
                <w:szCs w:val="22"/>
                <w:lang w:eastAsia="zh-CN"/>
              </w:rPr>
              <w:t xml:space="preserve">Alt3: Support UE transmitting more than one </w:t>
            </w:r>
            <w:proofErr w:type="gramStart"/>
            <w:r w:rsidRPr="00753AD4">
              <w:rPr>
                <w:strike/>
                <w:color w:val="FF0000"/>
                <w:sz w:val="22"/>
                <w:szCs w:val="22"/>
                <w:lang w:eastAsia="zh-CN"/>
              </w:rPr>
              <w:t>slot-based</w:t>
            </w:r>
            <w:proofErr w:type="gramEnd"/>
            <w:r w:rsidRPr="00753AD4">
              <w:rPr>
                <w:strike/>
                <w:color w:val="FF0000"/>
                <w:sz w:val="22"/>
                <w:szCs w:val="22"/>
                <w:lang w:eastAsia="zh-CN"/>
              </w:rPr>
              <w:t xml:space="preserve"> PUCCHs in the same PUCCH slot. </w:t>
            </w:r>
          </w:p>
          <w:p w14:paraId="21671650" w14:textId="77777777" w:rsidR="00753AD4" w:rsidRPr="00753AD4" w:rsidRDefault="00753AD4" w:rsidP="00753AD4">
            <w:pPr>
              <w:numPr>
                <w:ilvl w:val="0"/>
                <w:numId w:val="27"/>
              </w:numPr>
              <w:spacing w:before="0" w:after="0"/>
              <w:textAlignment w:val="center"/>
              <w:rPr>
                <w:rFonts w:ascii="Calibri" w:hAnsi="Calibri" w:cs="Calibri"/>
                <w:sz w:val="22"/>
                <w:szCs w:val="22"/>
                <w:lang w:eastAsia="zh-CN"/>
              </w:rPr>
            </w:pPr>
            <w:r w:rsidRPr="00753AD4">
              <w:rPr>
                <w:sz w:val="22"/>
                <w:szCs w:val="22"/>
                <w:lang w:eastAsia="zh-CN"/>
              </w:rPr>
              <w:t xml:space="preserve">Alt4: Define combination of NACK-only which corresponds to a specific sequence or a PUCCH transmission. </w:t>
            </w:r>
          </w:p>
          <w:p w14:paraId="26C361FD" w14:textId="6CF5ED9E" w:rsidR="00753AD4" w:rsidRPr="00223995" w:rsidRDefault="00753AD4" w:rsidP="00753AD4">
            <w:pPr>
              <w:numPr>
                <w:ilvl w:val="0"/>
                <w:numId w:val="27"/>
              </w:numPr>
              <w:spacing w:before="0" w:after="0"/>
              <w:textAlignment w:val="center"/>
              <w:rPr>
                <w:rFonts w:ascii="Calibri" w:hAnsi="Calibri" w:cs="Calibri"/>
                <w:sz w:val="22"/>
                <w:szCs w:val="22"/>
                <w:lang w:eastAsia="zh-CN"/>
              </w:rPr>
            </w:pPr>
            <w:r w:rsidRPr="00753AD4">
              <w:rPr>
                <w:strike/>
                <w:color w:val="FF0000"/>
                <w:sz w:val="22"/>
                <w:szCs w:val="22"/>
                <w:lang w:eastAsia="zh-CN"/>
              </w:rPr>
              <w:t>Alt5: NACK-only bundling</w:t>
            </w:r>
          </w:p>
        </w:tc>
      </w:tr>
    </w:tbl>
    <w:p w14:paraId="6467CAE0" w14:textId="44F8E2F4" w:rsidR="00753AD4" w:rsidRDefault="00223995" w:rsidP="00EF3B72">
      <w:p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hus, from our understanding, supporting one TB case is a default behavior if the UE supports NACK only feedback mode. For the more than one NACK-only based feedback, it needs to extra capability for supporting the case. However, the latest RAN2 spec of TS38.331 does not reflect the case very well as copied following.</w:t>
      </w:r>
    </w:p>
    <w:tbl>
      <w:tblPr>
        <w:tblStyle w:val="TableGrid"/>
        <w:tblW w:w="0" w:type="auto"/>
        <w:tblLook w:val="04A0" w:firstRow="1" w:lastRow="0" w:firstColumn="1" w:lastColumn="0" w:noHBand="0" w:noVBand="1"/>
      </w:tblPr>
      <w:tblGrid>
        <w:gridCol w:w="9629"/>
      </w:tblGrid>
      <w:tr w:rsidR="00223995" w14:paraId="236479F8" w14:textId="77777777" w:rsidTr="00223995">
        <w:tc>
          <w:tcPr>
            <w:tcW w:w="9629" w:type="dxa"/>
          </w:tcPr>
          <w:p w14:paraId="1BB77ED0" w14:textId="7DBAB930" w:rsidR="00A27191" w:rsidRDefault="00A27191" w:rsidP="00223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357A3">
              <w:rPr>
                <w:rFonts w:ascii="Courier New" w:eastAsia="Times New Roman" w:hAnsi="Courier New"/>
                <w:noProof/>
                <w:sz w:val="16"/>
                <w:lang w:eastAsia="en-GB"/>
              </w:rPr>
              <w:t xml:space="preserve">harq-FeedbackOptionMulticast-r17     </w:t>
            </w:r>
            <w:r w:rsidRPr="007357A3">
              <w:rPr>
                <w:rFonts w:ascii="Courier New" w:eastAsia="Times New Roman" w:hAnsi="Courier New"/>
                <w:noProof/>
                <w:color w:val="993366"/>
                <w:sz w:val="16"/>
                <w:lang w:eastAsia="en-GB"/>
              </w:rPr>
              <w:t>ENUMERATED</w:t>
            </w:r>
            <w:r w:rsidRPr="007357A3">
              <w:rPr>
                <w:rFonts w:ascii="Courier New" w:eastAsia="Times New Roman" w:hAnsi="Courier New"/>
                <w:noProof/>
                <w:sz w:val="16"/>
                <w:lang w:eastAsia="en-GB"/>
              </w:rPr>
              <w:t xml:space="preserve"> {ack-nack, nack-only}     </w:t>
            </w:r>
            <w:r w:rsidRPr="007357A3">
              <w:rPr>
                <w:rFonts w:ascii="Courier New" w:eastAsia="Times New Roman" w:hAnsi="Courier New"/>
                <w:noProof/>
                <w:color w:val="993366"/>
                <w:sz w:val="16"/>
                <w:lang w:eastAsia="en-GB"/>
              </w:rPr>
              <w:t>OPTIONAL</w:t>
            </w:r>
            <w:r w:rsidRPr="007357A3">
              <w:rPr>
                <w:rFonts w:ascii="Courier New" w:eastAsia="Times New Roman" w:hAnsi="Courier New"/>
                <w:noProof/>
                <w:sz w:val="16"/>
                <w:lang w:eastAsia="en-GB"/>
              </w:rPr>
              <w:t xml:space="preserve">,   </w:t>
            </w:r>
            <w:r w:rsidRPr="007357A3">
              <w:rPr>
                <w:rFonts w:ascii="Courier New" w:eastAsia="Times New Roman" w:hAnsi="Courier New"/>
                <w:noProof/>
                <w:color w:val="808080"/>
                <w:sz w:val="16"/>
                <w:lang w:eastAsia="en-GB"/>
              </w:rPr>
              <w:t>-- Cond HARQFeedback</w:t>
            </w:r>
          </w:p>
          <w:p w14:paraId="1DF0366B" w14:textId="634651A8" w:rsidR="00223995" w:rsidRPr="00223995" w:rsidRDefault="00223995" w:rsidP="00223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DD7CAF">
              <w:rPr>
                <w:rFonts w:ascii="Courier New" w:eastAsia="Times New Roman" w:hAnsi="Courier New"/>
                <w:noProof/>
                <w:sz w:val="16"/>
                <w:lang w:eastAsia="en-GB"/>
              </w:rPr>
              <w:t xml:space="preserve">moreThanOneNackOnlyMode-r17         </w:t>
            </w:r>
            <w:r w:rsidRPr="00DD7CAF">
              <w:rPr>
                <w:rFonts w:ascii="Courier New" w:eastAsia="Times New Roman" w:hAnsi="Courier New"/>
                <w:noProof/>
                <w:color w:val="993366"/>
                <w:sz w:val="16"/>
                <w:lang w:eastAsia="en-GB"/>
              </w:rPr>
              <w:t>ENUMERATED</w:t>
            </w:r>
            <w:r w:rsidRPr="00DD7CAF">
              <w:rPr>
                <w:rFonts w:ascii="Courier New" w:eastAsia="Times New Roman" w:hAnsi="Courier New"/>
                <w:noProof/>
                <w:sz w:val="16"/>
                <w:lang w:eastAsia="en-GB"/>
              </w:rPr>
              <w:t xml:space="preserve"> {mode2}                   </w:t>
            </w:r>
            <w:r w:rsidRPr="00DD7CAF">
              <w:rPr>
                <w:rFonts w:ascii="Courier New" w:eastAsia="Times New Roman" w:hAnsi="Courier New"/>
                <w:noProof/>
                <w:color w:val="993366"/>
                <w:sz w:val="16"/>
                <w:lang w:eastAsia="en-GB"/>
              </w:rPr>
              <w:t>OPTIONAL</w:t>
            </w:r>
            <w:r w:rsidRPr="00DD7CAF">
              <w:rPr>
                <w:rFonts w:ascii="Courier New" w:eastAsia="Times New Roman" w:hAnsi="Courier New"/>
                <w:noProof/>
                <w:sz w:val="16"/>
                <w:lang w:eastAsia="en-GB"/>
              </w:rPr>
              <w:t xml:space="preserve">,   </w:t>
            </w:r>
            <w:r w:rsidRPr="00DD7CAF">
              <w:rPr>
                <w:rFonts w:ascii="Courier New" w:eastAsia="Times New Roman" w:hAnsi="Courier New"/>
                <w:noProof/>
                <w:color w:val="808080"/>
                <w:sz w:val="16"/>
                <w:lang w:eastAsia="en-GB"/>
              </w:rPr>
              <w:t>-- Need S</w:t>
            </w:r>
          </w:p>
        </w:tc>
      </w:tr>
      <w:tr w:rsidR="00223995" w:rsidRPr="00DD7CAF" w14:paraId="7FD9B9FA" w14:textId="77777777" w:rsidTr="00223995">
        <w:tc>
          <w:tcPr>
            <w:tcW w:w="9629" w:type="dxa"/>
          </w:tcPr>
          <w:p w14:paraId="0B0B97EC" w14:textId="77777777" w:rsidR="00223995" w:rsidRPr="00DD7CAF" w:rsidRDefault="00223995" w:rsidP="00BF412E">
            <w:pPr>
              <w:keepNext/>
              <w:keepLines/>
              <w:spacing w:after="0"/>
              <w:rPr>
                <w:rFonts w:ascii="Arial" w:eastAsia="Times New Roman" w:hAnsi="Arial"/>
                <w:b/>
                <w:i/>
                <w:sz w:val="18"/>
                <w:szCs w:val="22"/>
                <w:lang w:eastAsia="sv-SE"/>
              </w:rPr>
            </w:pPr>
            <w:proofErr w:type="spellStart"/>
            <w:r w:rsidRPr="00DD7CAF">
              <w:rPr>
                <w:rFonts w:ascii="Arial" w:eastAsia="Times New Roman" w:hAnsi="Arial"/>
                <w:b/>
                <w:i/>
                <w:sz w:val="18"/>
                <w:szCs w:val="22"/>
                <w:lang w:eastAsia="sv-SE"/>
              </w:rPr>
              <w:t>moreThanOneNackOnlyMode</w:t>
            </w:r>
            <w:proofErr w:type="spellEnd"/>
          </w:p>
          <w:p w14:paraId="56CFE038" w14:textId="77777777" w:rsidR="00223995" w:rsidRPr="00DD7CAF" w:rsidRDefault="00223995" w:rsidP="00BF412E">
            <w:pPr>
              <w:keepNext/>
              <w:keepLines/>
              <w:spacing w:after="0"/>
              <w:rPr>
                <w:rFonts w:ascii="Arial" w:eastAsia="Times New Roman" w:hAnsi="Arial"/>
                <w:b/>
                <w:i/>
                <w:sz w:val="18"/>
                <w:szCs w:val="22"/>
                <w:lang w:eastAsia="sv-SE"/>
              </w:rPr>
            </w:pPr>
            <w:r w:rsidRPr="00DD7CAF">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DD7CAF">
              <w:rPr>
                <w:rFonts w:ascii="Arial" w:eastAsia="Times New Roman" w:hAnsi="Arial"/>
                <w:sz w:val="18"/>
                <w:szCs w:val="22"/>
                <w:lang w:eastAsia="sv-SE"/>
              </w:rPr>
              <w:t>If multicast CFR is not configured, this field is not included. Otherwise, if the field is absent, UE uses mode 1 for multicast CFR.</w:t>
            </w:r>
          </w:p>
        </w:tc>
      </w:tr>
    </w:tbl>
    <w:p w14:paraId="32F1B08A" w14:textId="275C6BAA" w:rsidR="00223995" w:rsidRPr="00223995" w:rsidRDefault="00A27191" w:rsidP="00EF3B72">
      <w:pPr>
        <w:jc w:val="both"/>
        <w:rPr>
          <w:rFonts w:eastAsiaTheme="minorEastAsia"/>
          <w:sz w:val="22"/>
          <w:szCs w:val="22"/>
          <w:lang w:eastAsia="zh-CN"/>
        </w:rPr>
      </w:pPr>
      <w:r>
        <w:rPr>
          <w:rFonts w:eastAsiaTheme="minorEastAsia"/>
          <w:sz w:val="22"/>
          <w:szCs w:val="22"/>
          <w:lang w:eastAsia="zh-CN"/>
        </w:rPr>
        <w:t xml:space="preserve">Based on the latest spec of TS38.331, assuming the </w:t>
      </w:r>
      <w:r>
        <w:rPr>
          <w:rFonts w:eastAsiaTheme="minorEastAsia" w:hint="eastAsia"/>
          <w:sz w:val="22"/>
          <w:szCs w:val="22"/>
          <w:lang w:eastAsia="zh-CN"/>
        </w:rPr>
        <w:t>UE</w:t>
      </w:r>
      <w:r>
        <w:rPr>
          <w:rFonts w:eastAsiaTheme="minorEastAsia"/>
          <w:sz w:val="22"/>
          <w:szCs w:val="22"/>
          <w:lang w:eastAsia="zh-CN"/>
        </w:rPr>
        <w:t xml:space="preserve"> </w:t>
      </w:r>
      <w:r>
        <w:rPr>
          <w:rFonts w:eastAsiaTheme="minorEastAsia" w:hint="eastAsia"/>
          <w:sz w:val="22"/>
          <w:szCs w:val="22"/>
          <w:lang w:eastAsia="zh-CN"/>
        </w:rPr>
        <w:t>is</w:t>
      </w:r>
      <w:r>
        <w:rPr>
          <w:rFonts w:eastAsiaTheme="minorEastAsia"/>
          <w:sz w:val="22"/>
          <w:szCs w:val="22"/>
          <w:lang w:eastAsia="zh-CN"/>
        </w:rPr>
        <w:t xml:space="preserve"> </w:t>
      </w:r>
      <w:r>
        <w:rPr>
          <w:rFonts w:eastAsiaTheme="minorEastAsia" w:hint="eastAsia"/>
          <w:sz w:val="22"/>
          <w:szCs w:val="22"/>
          <w:lang w:eastAsia="zh-CN"/>
        </w:rPr>
        <w:t>configured</w:t>
      </w:r>
      <w:r>
        <w:rPr>
          <w:rFonts w:eastAsiaTheme="minorEastAsia"/>
          <w:sz w:val="22"/>
          <w:szCs w:val="22"/>
          <w:lang w:eastAsia="zh-CN"/>
        </w:rPr>
        <w:t xml:space="preserve"> NACK-only feedback mode, </w:t>
      </w:r>
      <w:proofErr w:type="gramStart"/>
      <w:r>
        <w:rPr>
          <w:rFonts w:eastAsiaTheme="minorEastAsia"/>
          <w:sz w:val="22"/>
          <w:szCs w:val="22"/>
          <w:lang w:eastAsia="zh-CN"/>
        </w:rPr>
        <w:t xml:space="preserve">if  </w:t>
      </w:r>
      <w:proofErr w:type="spellStart"/>
      <w:r w:rsidRPr="00A27191">
        <w:rPr>
          <w:rFonts w:eastAsiaTheme="minorEastAsia"/>
          <w:i/>
          <w:iCs/>
          <w:sz w:val="22"/>
          <w:szCs w:val="22"/>
          <w:lang w:eastAsia="zh-CN"/>
        </w:rPr>
        <w:t>moreThanOneNackOnlyMode</w:t>
      </w:r>
      <w:proofErr w:type="spellEnd"/>
      <w:proofErr w:type="gramEnd"/>
      <w:r>
        <w:rPr>
          <w:rFonts w:eastAsiaTheme="minorEastAsia"/>
          <w:sz w:val="22"/>
          <w:szCs w:val="22"/>
          <w:lang w:eastAsia="zh-CN"/>
        </w:rPr>
        <w:t xml:space="preserve"> is configured, it means the UE support the NACK only mode 2, i.e., the Alt 4 in the above agreement</w:t>
      </w:r>
      <w:r w:rsidR="00D908F4">
        <w:rPr>
          <w:rFonts w:eastAsiaTheme="minorEastAsia"/>
          <w:sz w:val="22"/>
          <w:szCs w:val="22"/>
          <w:lang w:eastAsia="zh-CN"/>
        </w:rPr>
        <w:t xml:space="preserve">, otherwise, if </w:t>
      </w:r>
      <w:proofErr w:type="spellStart"/>
      <w:r w:rsidR="00D908F4" w:rsidRPr="00A27191">
        <w:rPr>
          <w:rFonts w:eastAsiaTheme="minorEastAsia"/>
          <w:i/>
          <w:iCs/>
          <w:sz w:val="22"/>
          <w:szCs w:val="22"/>
          <w:lang w:eastAsia="zh-CN"/>
        </w:rPr>
        <w:t>moreThanOneNackOnlyMode</w:t>
      </w:r>
      <w:proofErr w:type="spellEnd"/>
      <w:r w:rsidR="00D908F4">
        <w:rPr>
          <w:rFonts w:eastAsiaTheme="minorEastAsia"/>
          <w:sz w:val="22"/>
          <w:szCs w:val="22"/>
          <w:lang w:eastAsia="zh-CN"/>
        </w:rPr>
        <w:t xml:space="preserve"> is not configured, the UE will use NACK only mode 1, i.e., the Alt 1 in the above agreement. So, the only one TB case neither belong to NACK only mode 1 or NACK only mode 2 is not captured in the latest spec</w:t>
      </w:r>
      <w:r w:rsidR="001E60E5">
        <w:rPr>
          <w:rFonts w:eastAsiaTheme="minorEastAsia"/>
          <w:sz w:val="22"/>
          <w:szCs w:val="22"/>
          <w:lang w:eastAsia="zh-CN"/>
        </w:rPr>
        <w:t xml:space="preserve">. </w:t>
      </w:r>
      <w:r w:rsidR="00043E0C">
        <w:rPr>
          <w:rFonts w:eastAsiaTheme="minorEastAsia"/>
          <w:sz w:val="22"/>
          <w:szCs w:val="22"/>
          <w:lang w:eastAsia="zh-CN"/>
        </w:rPr>
        <w:t>I</w:t>
      </w:r>
      <w:r w:rsidR="001E60E5">
        <w:rPr>
          <w:rFonts w:eastAsiaTheme="minorEastAsia"/>
          <w:sz w:val="22"/>
          <w:szCs w:val="22"/>
          <w:lang w:eastAsia="zh-CN"/>
        </w:rPr>
        <w:t>f we want to align with the previous discussion, it may a little larger spec impact for the RAN1 and RAN2</w:t>
      </w:r>
      <w:r w:rsidR="00895435">
        <w:rPr>
          <w:rFonts w:eastAsiaTheme="minorEastAsia"/>
          <w:sz w:val="22"/>
          <w:szCs w:val="22"/>
          <w:lang w:eastAsia="zh-CN"/>
        </w:rPr>
        <w:t xml:space="preserve"> </w:t>
      </w:r>
      <w:r w:rsidR="00AE29F8">
        <w:rPr>
          <w:rFonts w:eastAsiaTheme="minorEastAsia"/>
          <w:sz w:val="22"/>
          <w:szCs w:val="22"/>
          <w:lang w:eastAsia="zh-CN"/>
        </w:rPr>
        <w:t>and</w:t>
      </w:r>
      <w:r w:rsidR="00895435">
        <w:rPr>
          <w:rFonts w:eastAsiaTheme="minorEastAsia"/>
          <w:sz w:val="22"/>
          <w:szCs w:val="22"/>
          <w:lang w:eastAsia="zh-CN"/>
        </w:rPr>
        <w:t xml:space="preserve"> make the UE feature discussion more complexity</w:t>
      </w:r>
      <w:r w:rsidR="001E60E5">
        <w:rPr>
          <w:rFonts w:eastAsiaTheme="minorEastAsia"/>
          <w:sz w:val="22"/>
          <w:szCs w:val="22"/>
          <w:lang w:eastAsia="zh-CN"/>
        </w:rPr>
        <w:t xml:space="preserve">. </w:t>
      </w:r>
      <w:r w:rsidR="00043E0C">
        <w:rPr>
          <w:rFonts w:eastAsiaTheme="minorEastAsia"/>
          <w:sz w:val="22"/>
          <w:szCs w:val="22"/>
          <w:lang w:eastAsia="zh-CN"/>
        </w:rPr>
        <w:t>However</w:t>
      </w:r>
      <w:r w:rsidR="001E60E5">
        <w:rPr>
          <w:rFonts w:eastAsiaTheme="minorEastAsia"/>
          <w:sz w:val="22"/>
          <w:szCs w:val="22"/>
          <w:lang w:eastAsia="zh-CN"/>
        </w:rPr>
        <w:t>, considering the debate discussion on the understanding of one TB NACK only case in previous meeting, the further clarification is suggested.</w:t>
      </w:r>
    </w:p>
    <w:p w14:paraId="70DFF2DA" w14:textId="7DA65823" w:rsidR="001E60E5" w:rsidRPr="005A44D6" w:rsidRDefault="001E60E5" w:rsidP="001E60E5">
      <w:pPr>
        <w:pStyle w:val="Caption"/>
        <w:jc w:val="both"/>
        <w:rPr>
          <w:rFonts w:ascii="Times New Roman" w:hAnsi="Times New Roman"/>
          <w:i/>
          <w:iCs/>
          <w:color w:val="000000" w:themeColor="text1"/>
          <w:sz w:val="22"/>
          <w:szCs w:val="22"/>
        </w:rPr>
      </w:pPr>
      <w:bookmarkStart w:id="11" w:name="_Ref118709439"/>
      <w:r w:rsidRPr="005A44D6">
        <w:rPr>
          <w:rFonts w:ascii="Times New Roman" w:hAnsi="Times New Roman"/>
          <w:i/>
          <w:iCs/>
          <w:sz w:val="22"/>
          <w:szCs w:val="22"/>
        </w:rPr>
        <w:lastRenderedPageBreak/>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252B14">
        <w:rPr>
          <w:rFonts w:ascii="Times New Roman" w:hAnsi="Times New Roman"/>
          <w:i/>
          <w:iCs/>
          <w:noProof/>
          <w:sz w:val="22"/>
          <w:szCs w:val="22"/>
        </w:rPr>
        <w:t>2</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Clarify whether to define one TB case as a default behaviour if UE is configured NACK-only mode and not supporting NACK only mode 1 and NACK only mode 2.</w:t>
      </w:r>
      <w:bookmarkEnd w:id="11"/>
    </w:p>
    <w:p w14:paraId="2DCFEC22" w14:textId="4D421632" w:rsidR="00223995" w:rsidRDefault="00223995" w:rsidP="00EF3B72">
      <w:pPr>
        <w:jc w:val="both"/>
        <w:rPr>
          <w:rFonts w:eastAsiaTheme="minorEastAsia"/>
          <w:sz w:val="22"/>
          <w:szCs w:val="22"/>
          <w:lang w:eastAsia="zh-CN"/>
        </w:rPr>
      </w:pPr>
    </w:p>
    <w:p w14:paraId="7B5A576C" w14:textId="1B471902" w:rsidR="005B2400" w:rsidRDefault="005B2400" w:rsidP="00EF3B72">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nother debated discussion on previous meeting was whether it includes the one TB case for the </w:t>
      </w:r>
      <w:proofErr w:type="spellStart"/>
      <w:r w:rsidRPr="00A27191">
        <w:rPr>
          <w:rFonts w:eastAsiaTheme="minorEastAsia"/>
          <w:i/>
          <w:iCs/>
          <w:sz w:val="22"/>
          <w:szCs w:val="22"/>
          <w:lang w:eastAsia="zh-CN"/>
        </w:rPr>
        <w:t>moreThanOneNackOnlyMode</w:t>
      </w:r>
      <w:proofErr w:type="spellEnd"/>
      <w:r>
        <w:rPr>
          <w:rFonts w:eastAsiaTheme="minorEastAsia"/>
          <w:sz w:val="22"/>
          <w:szCs w:val="22"/>
          <w:lang w:eastAsia="zh-CN"/>
        </w:rPr>
        <w:t>, especially for the PUCCH resource selection.</w:t>
      </w:r>
      <w:r w:rsidR="00FE705C">
        <w:rPr>
          <w:rFonts w:eastAsiaTheme="minorEastAsia"/>
          <w:sz w:val="22"/>
          <w:szCs w:val="22"/>
          <w:lang w:eastAsia="zh-CN"/>
        </w:rPr>
        <w:t xml:space="preserve"> From our understanding, even if UE is configured NACK only mode 2, the UE may only receive the one TB, e.g., the UE missing other TBs or UE only schedule one TB. If this case occurs, the UE also follow the </w:t>
      </w:r>
      <w:proofErr w:type="spellStart"/>
      <w:r w:rsidR="00FE705C" w:rsidRPr="00A27191">
        <w:rPr>
          <w:rFonts w:eastAsiaTheme="minorEastAsia"/>
          <w:i/>
          <w:iCs/>
          <w:sz w:val="22"/>
          <w:szCs w:val="22"/>
          <w:lang w:eastAsia="zh-CN"/>
        </w:rPr>
        <w:t>moreThanOneNackOnlyMode</w:t>
      </w:r>
      <w:proofErr w:type="spellEnd"/>
      <w:r w:rsidR="00FE705C">
        <w:rPr>
          <w:rFonts w:eastAsiaTheme="minorEastAsia"/>
          <w:sz w:val="22"/>
          <w:szCs w:val="22"/>
          <w:lang w:eastAsia="zh-CN"/>
        </w:rPr>
        <w:t xml:space="preserve"> case, e.g., using the Table 18-1 in TS 38.123 to select the PUCCH resource, which also align</w:t>
      </w:r>
      <w:r w:rsidR="00AE29F8">
        <w:rPr>
          <w:rFonts w:eastAsiaTheme="minorEastAsia"/>
          <w:sz w:val="22"/>
          <w:szCs w:val="22"/>
          <w:lang w:eastAsia="zh-CN"/>
        </w:rPr>
        <w:t>s</w:t>
      </w:r>
      <w:r w:rsidR="00FE705C">
        <w:rPr>
          <w:rFonts w:eastAsiaTheme="minorEastAsia"/>
          <w:sz w:val="22"/>
          <w:szCs w:val="22"/>
          <w:lang w:eastAsia="zh-CN"/>
        </w:rPr>
        <w:t xml:space="preserve"> with the previous agreement.</w:t>
      </w:r>
    </w:p>
    <w:tbl>
      <w:tblPr>
        <w:tblStyle w:val="TableGrid"/>
        <w:tblW w:w="0" w:type="auto"/>
        <w:tblLook w:val="04A0" w:firstRow="1" w:lastRow="0" w:firstColumn="1" w:lastColumn="0" w:noHBand="0" w:noVBand="1"/>
      </w:tblPr>
      <w:tblGrid>
        <w:gridCol w:w="9629"/>
      </w:tblGrid>
      <w:tr w:rsidR="00FE705C" w14:paraId="22284DB4" w14:textId="77777777" w:rsidTr="00FE705C">
        <w:tc>
          <w:tcPr>
            <w:tcW w:w="9629" w:type="dxa"/>
          </w:tcPr>
          <w:p w14:paraId="4975417E" w14:textId="77777777" w:rsidR="00FE705C" w:rsidRPr="00FE705C" w:rsidRDefault="00FE705C" w:rsidP="00FE705C">
            <w:pPr>
              <w:spacing w:before="0" w:after="0"/>
              <w:rPr>
                <w:lang w:eastAsia="zh-CN"/>
              </w:rPr>
            </w:pPr>
            <w:r w:rsidRPr="00FE705C">
              <w:rPr>
                <w:b/>
                <w:bCs/>
                <w:highlight w:val="green"/>
                <w:lang w:eastAsia="zh-CN"/>
              </w:rPr>
              <w:t>Agreement</w:t>
            </w:r>
          </w:p>
          <w:p w14:paraId="5AFFCB54" w14:textId="081E5785" w:rsidR="00FE705C" w:rsidRPr="00FE705C" w:rsidRDefault="00FE705C" w:rsidP="00FE705C">
            <w:pPr>
              <w:spacing w:before="0" w:after="0"/>
              <w:rPr>
                <w:lang w:eastAsia="zh-CN"/>
              </w:rPr>
            </w:pPr>
            <w:r w:rsidRPr="00FE705C">
              <w:rPr>
                <w:lang w:eastAsia="zh-CN"/>
              </w:rPr>
              <w:t>For PRI included in DCI format 4_1/4_2, if the G-RNTI is configured with NACK-only mode2, PRI will be ignored by UEs.</w:t>
            </w:r>
          </w:p>
        </w:tc>
      </w:tr>
    </w:tbl>
    <w:p w14:paraId="158C6DF1" w14:textId="476190F1" w:rsidR="00FE705C" w:rsidRDefault="00FE705C" w:rsidP="00EF3B72">
      <w:pPr>
        <w:jc w:val="both"/>
        <w:rPr>
          <w:rFonts w:eastAsiaTheme="minorEastAsia"/>
          <w:sz w:val="22"/>
          <w:szCs w:val="22"/>
          <w:lang w:eastAsia="zh-CN"/>
        </w:rPr>
      </w:pPr>
    </w:p>
    <w:p w14:paraId="44EC6851" w14:textId="2735344A" w:rsidR="00345A90" w:rsidRPr="005A44D6" w:rsidRDefault="00345A90" w:rsidP="00345A90">
      <w:pPr>
        <w:pStyle w:val="Caption"/>
        <w:jc w:val="both"/>
        <w:rPr>
          <w:rFonts w:ascii="Times New Roman" w:hAnsi="Times New Roman"/>
          <w:i/>
          <w:iCs/>
          <w:color w:val="000000" w:themeColor="text1"/>
          <w:sz w:val="22"/>
          <w:szCs w:val="22"/>
        </w:rPr>
      </w:pPr>
      <w:bookmarkStart w:id="12" w:name="_Ref118709441"/>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252B14">
        <w:rPr>
          <w:rFonts w:ascii="Times New Roman" w:hAnsi="Times New Roman"/>
          <w:i/>
          <w:iCs/>
          <w:noProof/>
          <w:sz w:val="22"/>
          <w:szCs w:val="22"/>
        </w:rPr>
        <w:t>3</w:t>
      </w:r>
      <w:r w:rsidRPr="005A44D6">
        <w:rPr>
          <w:rFonts w:ascii="Times New Roman" w:hAnsi="Times New Roman"/>
          <w:i/>
          <w:iCs/>
          <w:sz w:val="22"/>
          <w:szCs w:val="22"/>
        </w:rPr>
        <w:fldChar w:fldCharType="end"/>
      </w:r>
      <w:r w:rsidRPr="005A44D6">
        <w:rPr>
          <w:rFonts w:ascii="Times New Roman" w:hAnsi="Times New Roman"/>
          <w:i/>
          <w:iCs/>
          <w:sz w:val="22"/>
          <w:szCs w:val="22"/>
        </w:rPr>
        <w:t>:</w:t>
      </w:r>
      <w:r>
        <w:rPr>
          <w:rFonts w:ascii="Times New Roman" w:hAnsi="Times New Roman"/>
          <w:i/>
          <w:iCs/>
          <w:sz w:val="22"/>
          <w:szCs w:val="22"/>
        </w:rPr>
        <w:t xml:space="preserve"> One TB </w:t>
      </w:r>
      <w:r w:rsidR="00783CA2">
        <w:rPr>
          <w:rFonts w:ascii="Times New Roman" w:hAnsi="Times New Roman"/>
          <w:i/>
          <w:iCs/>
          <w:sz w:val="22"/>
          <w:szCs w:val="22"/>
        </w:rPr>
        <w:t xml:space="preserve">scheduling </w:t>
      </w:r>
      <w:r>
        <w:rPr>
          <w:rFonts w:ascii="Times New Roman" w:hAnsi="Times New Roman"/>
          <w:i/>
          <w:iCs/>
          <w:sz w:val="22"/>
          <w:szCs w:val="22"/>
        </w:rPr>
        <w:t>case is included within the NACK only mode 2 scenario.</w:t>
      </w:r>
      <w:bookmarkEnd w:id="12"/>
    </w:p>
    <w:p w14:paraId="0502510F" w14:textId="77777777" w:rsidR="00345A90" w:rsidRPr="00345A90" w:rsidRDefault="00345A90" w:rsidP="00EF3B72">
      <w:pPr>
        <w:jc w:val="both"/>
        <w:rPr>
          <w:rFonts w:eastAsiaTheme="minorEastAsia"/>
          <w:sz w:val="22"/>
          <w:szCs w:val="22"/>
          <w:lang w:eastAsia="zh-CN"/>
        </w:rPr>
      </w:pPr>
    </w:p>
    <w:p w14:paraId="587F0D1D" w14:textId="77777777" w:rsidR="00DE0F0E" w:rsidRPr="0060388E" w:rsidRDefault="00DE0F0E" w:rsidP="0060388E">
      <w:pPr>
        <w:rPr>
          <w:lang w:eastAsia="en-US"/>
        </w:rPr>
      </w:pPr>
    </w:p>
    <w:p w14:paraId="79D205B5" w14:textId="01F7B72B" w:rsidR="00C677E2" w:rsidRPr="00E06BBF" w:rsidRDefault="0060388E" w:rsidP="00C677E2">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B916A1">
        <w:rPr>
          <w:rFonts w:ascii="Times New Roman" w:eastAsiaTheme="minorEastAsia" w:hAnsi="Times New Roman"/>
          <w:b/>
          <w:i/>
          <w:sz w:val="22"/>
          <w:szCs w:val="22"/>
          <w:lang w:eastAsia="zh-CN"/>
        </w:rPr>
        <w:t>PUCCH resource mapping for the NACK-only case</w:t>
      </w:r>
    </w:p>
    <w:p w14:paraId="0931EB6A" w14:textId="18507291" w:rsidR="00C677E2" w:rsidRDefault="00F30A97" w:rsidP="00C677E2">
      <w:pPr>
        <w:jc w:val="both"/>
        <w:rPr>
          <w:rFonts w:eastAsiaTheme="minorEastAsia"/>
          <w:sz w:val="22"/>
          <w:szCs w:val="22"/>
          <w:lang w:val="en-US" w:eastAsia="zh-CN"/>
        </w:rPr>
      </w:pPr>
      <w:r>
        <w:rPr>
          <w:rFonts w:eastAsiaTheme="minorEastAsia"/>
          <w:sz w:val="22"/>
          <w:szCs w:val="22"/>
          <w:lang w:val="en-US" w:eastAsia="zh-CN"/>
        </w:rPr>
        <w:t>For t</w:t>
      </w:r>
      <w:r w:rsidR="00B916A1">
        <w:rPr>
          <w:rFonts w:eastAsiaTheme="minorEastAsia"/>
          <w:sz w:val="22"/>
          <w:szCs w:val="22"/>
          <w:lang w:val="en-US" w:eastAsia="zh-CN"/>
        </w:rPr>
        <w:t xml:space="preserve">he NACK only based HARQ-ACK feedback, </w:t>
      </w:r>
      <w:r>
        <w:rPr>
          <w:rFonts w:eastAsiaTheme="minorEastAsia"/>
          <w:sz w:val="22"/>
          <w:szCs w:val="22"/>
          <w:lang w:val="en-US" w:eastAsia="zh-CN"/>
        </w:rPr>
        <w:t>the following agreement about the mapping</w:t>
      </w:r>
      <w:r w:rsidR="00744C56">
        <w:rPr>
          <w:rFonts w:eastAsiaTheme="minorEastAsia"/>
          <w:sz w:val="22"/>
          <w:szCs w:val="22"/>
          <w:lang w:val="en-US" w:eastAsia="zh-CN"/>
        </w:rPr>
        <w:t xml:space="preserve"> </w:t>
      </w:r>
      <w:r w:rsidR="00744C56">
        <w:rPr>
          <w:rFonts w:eastAsiaTheme="minorEastAsia" w:hint="eastAsia"/>
          <w:sz w:val="22"/>
          <w:szCs w:val="22"/>
          <w:lang w:val="en-US" w:eastAsia="zh-CN"/>
        </w:rPr>
        <w:t>table</w:t>
      </w:r>
      <w:r>
        <w:rPr>
          <w:rFonts w:eastAsiaTheme="minorEastAsia"/>
          <w:sz w:val="22"/>
          <w:szCs w:val="22"/>
          <w:lang w:val="en-US" w:eastAsia="zh-CN"/>
        </w:rPr>
        <w:t xml:space="preserve"> between HARQ-ACK bits and PUCCH resource was achieve in last meeting</w:t>
      </w:r>
      <w:r w:rsidR="00C677E2">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B916A1" w:rsidRPr="009D6CA9" w14:paraId="57343C54" w14:textId="77777777" w:rsidTr="00DB214A">
        <w:tc>
          <w:tcPr>
            <w:tcW w:w="9629" w:type="dxa"/>
          </w:tcPr>
          <w:p w14:paraId="2E924416" w14:textId="77777777" w:rsidR="00B916A1" w:rsidRPr="009D6CA9" w:rsidRDefault="00B916A1" w:rsidP="00DB214A">
            <w:pPr>
              <w:spacing w:before="0" w:after="0"/>
              <w:rPr>
                <w:sz w:val="22"/>
                <w:szCs w:val="22"/>
              </w:rPr>
            </w:pPr>
            <w:r w:rsidRPr="009D6CA9">
              <w:rPr>
                <w:sz w:val="22"/>
                <w:szCs w:val="22"/>
                <w:highlight w:val="green"/>
              </w:rPr>
              <w:t>Agreement</w:t>
            </w:r>
          </w:p>
          <w:p w14:paraId="3C4ACD3E" w14:textId="77777777" w:rsidR="00B916A1" w:rsidRPr="009D6CA9" w:rsidRDefault="00B916A1" w:rsidP="00DB214A">
            <w:pPr>
              <w:spacing w:before="0" w:after="0"/>
              <w:rPr>
                <w:sz w:val="22"/>
                <w:szCs w:val="22"/>
              </w:rPr>
            </w:pPr>
            <w:r w:rsidRPr="009D6CA9">
              <w:rPr>
                <w:sz w:val="22"/>
                <w:szCs w:val="22"/>
              </w:rPr>
              <w:t xml:space="preserve">For UE configured with NACK-only HARQ-ACK feedback, for Alt4 (from previous agreement), define the mapping </w:t>
            </w:r>
            <w:r w:rsidRPr="00F30A97">
              <w:rPr>
                <w:sz w:val="22"/>
                <w:szCs w:val="22"/>
              </w:rPr>
              <w:t>between HARQ-ACK values and the PUCCH resources for the TBs configured with NACK-only</w:t>
            </w:r>
            <w:r w:rsidRPr="009D6CA9">
              <w:rPr>
                <w:sz w:val="22"/>
                <w:szCs w:val="22"/>
              </w:rPr>
              <w:t xml:space="preserve"> as follows:</w:t>
            </w:r>
          </w:p>
          <w:p w14:paraId="1CB0A7C8"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The mapping is applied to both a single G-RNTI</w:t>
            </w:r>
          </w:p>
          <w:p w14:paraId="4021587B" w14:textId="77777777" w:rsidR="00B916A1" w:rsidRPr="009D6CA9" w:rsidRDefault="00B916A1" w:rsidP="0057314A">
            <w:pPr>
              <w:pStyle w:val="ListParagraph"/>
              <w:numPr>
                <w:ilvl w:val="1"/>
                <w:numId w:val="12"/>
              </w:numPr>
              <w:spacing w:before="0"/>
              <w:ind w:leftChars="0"/>
              <w:contextualSpacing/>
              <w:rPr>
                <w:rFonts w:ascii="Times New Roman" w:hAnsi="Times New Roman"/>
                <w:sz w:val="22"/>
                <w:szCs w:val="22"/>
              </w:rPr>
            </w:pPr>
            <w:r w:rsidRPr="009D6CA9">
              <w:rPr>
                <w:rFonts w:ascii="Times New Roman" w:hAnsi="Times New Roman"/>
                <w:sz w:val="22"/>
                <w:szCs w:val="22"/>
              </w:rPr>
              <w:t>FFS: multiple configured G-RNTIs cases.</w:t>
            </w:r>
          </w:p>
          <w:p w14:paraId="5A4C42B2"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FFS: how to order the TBs, whether/how to account for missed or non-scheduled TBs</w:t>
            </w:r>
          </w:p>
          <w:p w14:paraId="3AA7829A"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 xml:space="preserve">FFS whether/how PRI is used for indication. </w:t>
            </w:r>
          </w:p>
          <w:tbl>
            <w:tblPr>
              <w:tblW w:w="9064" w:type="dxa"/>
              <w:jc w:val="center"/>
              <w:tblCellMar>
                <w:left w:w="0" w:type="dxa"/>
                <w:right w:w="0" w:type="dxa"/>
              </w:tblCellMar>
              <w:tblLook w:val="0420" w:firstRow="1" w:lastRow="0" w:firstColumn="0" w:lastColumn="0" w:noHBand="0" w:noVBand="1"/>
            </w:tblPr>
            <w:tblGrid>
              <w:gridCol w:w="844"/>
              <w:gridCol w:w="851"/>
              <w:gridCol w:w="992"/>
              <w:gridCol w:w="1134"/>
              <w:gridCol w:w="5243"/>
            </w:tblGrid>
            <w:tr w:rsidR="00B916A1" w:rsidRPr="009D6CA9" w14:paraId="2A834BCC" w14:textId="77777777" w:rsidTr="00DB214A">
              <w:trPr>
                <w:trHeight w:val="20"/>
                <w:jc w:val="center"/>
              </w:trPr>
              <w:tc>
                <w:tcPr>
                  <w:tcW w:w="3821"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74A22EA" w14:textId="77777777" w:rsidR="00B916A1" w:rsidRPr="009D6CA9" w:rsidRDefault="00B916A1" w:rsidP="00DB214A">
                  <w:pPr>
                    <w:spacing w:before="0" w:after="0"/>
                    <w:jc w:val="center"/>
                    <w:rPr>
                      <w:sz w:val="22"/>
                      <w:szCs w:val="22"/>
                      <w:lang w:eastAsia="zh-CN"/>
                    </w:rPr>
                  </w:pPr>
                  <w:r w:rsidRPr="009D6CA9">
                    <w:rPr>
                      <w:rFonts w:eastAsia="等线"/>
                      <w:bCs/>
                      <w:sz w:val="22"/>
                      <w:szCs w:val="22"/>
                      <w:lang w:eastAsia="zh-CN"/>
                    </w:rPr>
                    <w:t>HARQ-ACK Value</w:t>
                  </w:r>
                </w:p>
              </w:tc>
              <w:tc>
                <w:tcPr>
                  <w:tcW w:w="524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22A441A" w14:textId="77777777" w:rsidR="00B916A1" w:rsidRPr="009D6CA9" w:rsidRDefault="00B916A1" w:rsidP="00DB214A">
                  <w:pPr>
                    <w:keepNext/>
                    <w:keepLines/>
                    <w:spacing w:before="0" w:after="0"/>
                    <w:ind w:firstLineChars="200" w:firstLine="440"/>
                    <w:jc w:val="center"/>
                    <w:rPr>
                      <w:rFonts w:eastAsia="仿宋_GB2312"/>
                      <w:sz w:val="22"/>
                      <w:szCs w:val="22"/>
                    </w:rPr>
                  </w:pPr>
                  <w:r w:rsidRPr="009D6CA9">
                    <w:rPr>
                      <w:rFonts w:eastAsia="仿宋_GB2312"/>
                      <w:sz w:val="22"/>
                      <w:szCs w:val="22"/>
                    </w:rPr>
                    <w:t>PUCCH resource</w:t>
                  </w:r>
                </w:p>
              </w:tc>
            </w:tr>
            <w:tr w:rsidR="00B916A1" w:rsidRPr="009D6CA9" w14:paraId="446C4F42"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FAD5A"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AA10D1"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53E178"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FD6D45"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{0,0,0,0}</w:t>
                  </w:r>
                </w:p>
              </w:tc>
              <w:tc>
                <w:tcPr>
                  <w:tcW w:w="5243" w:type="dxa"/>
                  <w:tcBorders>
                    <w:top w:val="single" w:sz="8" w:space="0" w:color="000000"/>
                    <w:left w:val="single" w:sz="8" w:space="0" w:color="000000"/>
                    <w:bottom w:val="single" w:sz="8" w:space="0" w:color="000000"/>
                    <w:right w:val="single" w:sz="8" w:space="0" w:color="000000"/>
                  </w:tcBorders>
                  <w:vAlign w:val="center"/>
                </w:tcPr>
                <w:p w14:paraId="1055BE25" w14:textId="77777777" w:rsidR="00B916A1" w:rsidRPr="009D6CA9" w:rsidRDefault="00B916A1" w:rsidP="00DB214A">
                  <w:pPr>
                    <w:keepNext/>
                    <w:keepLines/>
                    <w:spacing w:before="0" w:after="0"/>
                    <w:jc w:val="center"/>
                    <w:rPr>
                      <w:i/>
                      <w:iCs/>
                      <w:sz w:val="22"/>
                      <w:szCs w:val="22"/>
                    </w:rPr>
                  </w:pPr>
                  <w:r w:rsidRPr="009D6CA9">
                    <w:rPr>
                      <w:i/>
                      <w:iCs/>
                      <w:sz w:val="22"/>
                      <w:szCs w:val="22"/>
                    </w:rPr>
                    <w:t>1</w:t>
                  </w:r>
                  <w:r w:rsidRPr="009D6CA9">
                    <w:rPr>
                      <w:i/>
                      <w:iCs/>
                      <w:sz w:val="22"/>
                      <w:szCs w:val="22"/>
                      <w:vertAlign w:val="superscript"/>
                    </w:rPr>
                    <w:t>st</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w:t>
                  </w:r>
                  <w:r w:rsidRPr="009D6CA9">
                    <w:rPr>
                      <w:i/>
                      <w:iCs/>
                      <w:sz w:val="22"/>
                      <w:szCs w:val="22"/>
                      <w:vertAlign w:val="superscript"/>
                    </w:rPr>
                    <w:t>st</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A381C4B"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296B33"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23D4B"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6682C"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0738A0"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{1,0,0,0}</w:t>
                  </w:r>
                </w:p>
              </w:tc>
              <w:tc>
                <w:tcPr>
                  <w:tcW w:w="5243" w:type="dxa"/>
                  <w:tcBorders>
                    <w:top w:val="single" w:sz="8" w:space="0" w:color="000000"/>
                    <w:left w:val="single" w:sz="8" w:space="0" w:color="000000"/>
                    <w:bottom w:val="single" w:sz="8" w:space="0" w:color="000000"/>
                    <w:right w:val="single" w:sz="8" w:space="0" w:color="000000"/>
                  </w:tcBorders>
                  <w:vAlign w:val="center"/>
                </w:tcPr>
                <w:p w14:paraId="42142765" w14:textId="77777777" w:rsidR="00B916A1" w:rsidRPr="009D6CA9" w:rsidRDefault="00B916A1" w:rsidP="00DB214A">
                  <w:pPr>
                    <w:keepNext/>
                    <w:keepLines/>
                    <w:spacing w:before="0" w:after="0"/>
                    <w:jc w:val="center"/>
                    <w:rPr>
                      <w:i/>
                      <w:iCs/>
                      <w:sz w:val="22"/>
                      <w:szCs w:val="22"/>
                    </w:rPr>
                  </w:pPr>
                  <w:r w:rsidRPr="009D6CA9">
                    <w:rPr>
                      <w:i/>
                      <w:iCs/>
                      <w:sz w:val="22"/>
                      <w:szCs w:val="22"/>
                    </w:rPr>
                    <w:t>2</w:t>
                  </w:r>
                  <w:r w:rsidRPr="009D6CA9">
                    <w:rPr>
                      <w:i/>
                      <w:iCs/>
                      <w:sz w:val="22"/>
                      <w:szCs w:val="22"/>
                      <w:vertAlign w:val="superscript"/>
                    </w:rPr>
                    <w:t>nd</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2</w:t>
                  </w:r>
                  <w:r w:rsidRPr="009D6CA9">
                    <w:rPr>
                      <w:i/>
                      <w:iCs/>
                      <w:sz w:val="22"/>
                      <w:szCs w:val="22"/>
                      <w:vertAlign w:val="superscript"/>
                    </w:rPr>
                    <w:t>nd</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2A391D9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A23179"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50F30E"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942EB"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8FB40"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{0,1,0,0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492BA3D6" w14:textId="77777777" w:rsidR="00B916A1" w:rsidRPr="009D6CA9" w:rsidRDefault="00B916A1" w:rsidP="00DB214A">
                  <w:pPr>
                    <w:keepNext/>
                    <w:keepLines/>
                    <w:spacing w:before="0" w:after="0"/>
                    <w:jc w:val="center"/>
                    <w:rPr>
                      <w:i/>
                      <w:iCs/>
                      <w:sz w:val="22"/>
                      <w:szCs w:val="22"/>
                    </w:rPr>
                  </w:pPr>
                  <w:r w:rsidRPr="009D6CA9">
                    <w:rPr>
                      <w:i/>
                      <w:iCs/>
                      <w:sz w:val="22"/>
                      <w:szCs w:val="22"/>
                    </w:rPr>
                    <w:t>3</w:t>
                  </w:r>
                  <w:r w:rsidRPr="009D6CA9">
                    <w:rPr>
                      <w:i/>
                      <w:iCs/>
                      <w:sz w:val="22"/>
                      <w:szCs w:val="22"/>
                      <w:vertAlign w:val="superscript"/>
                    </w:rPr>
                    <w:t>rd</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3</w:t>
                  </w:r>
                  <w:r w:rsidRPr="009D6CA9">
                    <w:rPr>
                      <w:i/>
                      <w:iCs/>
                      <w:sz w:val="22"/>
                      <w:szCs w:val="22"/>
                      <w:vertAlign w:val="superscript"/>
                    </w:rPr>
                    <w:t>rd</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B198EAC"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FE877"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F5FE31"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55313"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{1,1,0</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F0DF5C"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{1,1,0,0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29B5B626" w14:textId="77777777" w:rsidR="00B916A1" w:rsidRPr="009D6CA9" w:rsidRDefault="00B916A1" w:rsidP="00DB214A">
                  <w:pPr>
                    <w:keepNext/>
                    <w:keepLines/>
                    <w:spacing w:before="0" w:after="0"/>
                    <w:jc w:val="center"/>
                    <w:rPr>
                      <w:i/>
                      <w:iCs/>
                      <w:sz w:val="22"/>
                      <w:szCs w:val="22"/>
                    </w:rPr>
                  </w:pPr>
                  <w:r w:rsidRPr="009D6CA9">
                    <w:rPr>
                      <w:i/>
                      <w:iCs/>
                      <w:sz w:val="22"/>
                      <w:szCs w:val="22"/>
                    </w:rPr>
                    <w:t>4</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4</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54B851A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831F2B"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4FA7C9"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E4AAD3"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A5491"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500B1884" w14:textId="77777777" w:rsidR="00B916A1" w:rsidRPr="009D6CA9" w:rsidRDefault="00B916A1" w:rsidP="00DB214A">
                  <w:pPr>
                    <w:keepNext/>
                    <w:keepLines/>
                    <w:spacing w:before="0" w:after="0"/>
                    <w:jc w:val="center"/>
                    <w:rPr>
                      <w:i/>
                      <w:iCs/>
                      <w:sz w:val="22"/>
                      <w:szCs w:val="22"/>
                    </w:rPr>
                  </w:pPr>
                  <w:r w:rsidRPr="009D6CA9">
                    <w:rPr>
                      <w:i/>
                      <w:iCs/>
                      <w:sz w:val="22"/>
                      <w:szCs w:val="22"/>
                    </w:rPr>
                    <w:t>5</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5</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2BB0562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04084"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7D62D"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C06E77"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5A9748"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6D6A8D01" w14:textId="77777777" w:rsidR="00B916A1" w:rsidRPr="009D6CA9" w:rsidRDefault="00B916A1" w:rsidP="00DB214A">
                  <w:pPr>
                    <w:keepNext/>
                    <w:keepLines/>
                    <w:spacing w:before="0" w:after="0"/>
                    <w:jc w:val="center"/>
                    <w:rPr>
                      <w:i/>
                      <w:iCs/>
                      <w:sz w:val="22"/>
                      <w:szCs w:val="22"/>
                    </w:rPr>
                  </w:pPr>
                  <w:r w:rsidRPr="009D6CA9">
                    <w:rPr>
                      <w:i/>
                      <w:iCs/>
                      <w:sz w:val="22"/>
                      <w:szCs w:val="22"/>
                    </w:rPr>
                    <w:t>6</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6</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2436DCDA"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4DFB8"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7645F"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8251C6"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87FAC9"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7FACD366" w14:textId="77777777" w:rsidR="00B916A1" w:rsidRPr="009D6CA9" w:rsidRDefault="00B916A1" w:rsidP="00DB214A">
                  <w:pPr>
                    <w:keepNext/>
                    <w:keepLines/>
                    <w:spacing w:before="0" w:after="0"/>
                    <w:jc w:val="center"/>
                    <w:rPr>
                      <w:i/>
                      <w:iCs/>
                      <w:sz w:val="22"/>
                      <w:szCs w:val="22"/>
                    </w:rPr>
                  </w:pPr>
                  <w:r w:rsidRPr="009D6CA9">
                    <w:rPr>
                      <w:i/>
                      <w:iCs/>
                      <w:sz w:val="22"/>
                      <w:szCs w:val="22"/>
                    </w:rPr>
                    <w:t>7</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7</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CB1B6C3"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C36724"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58C903"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245860" w14:textId="77777777" w:rsidR="00B916A1" w:rsidRPr="009D6CA9" w:rsidRDefault="00B916A1" w:rsidP="00DB214A">
                  <w:pPr>
                    <w:widowControl w:val="0"/>
                    <w:spacing w:before="0" w:after="0"/>
                    <w:jc w:val="center"/>
                    <w:rPr>
                      <w:rFonts w:eastAsia="等线"/>
                      <w:kern w:val="2"/>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5F1E02"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0C0F2957" w14:textId="77777777" w:rsidR="00B916A1" w:rsidRPr="009D6CA9" w:rsidRDefault="00B916A1" w:rsidP="00DB214A">
                  <w:pPr>
                    <w:keepNext/>
                    <w:keepLines/>
                    <w:spacing w:before="0" w:after="0"/>
                    <w:jc w:val="center"/>
                    <w:rPr>
                      <w:i/>
                      <w:iCs/>
                      <w:sz w:val="22"/>
                      <w:szCs w:val="22"/>
                    </w:rPr>
                  </w:pPr>
                  <w:r w:rsidRPr="009D6CA9">
                    <w:rPr>
                      <w:i/>
                      <w:iCs/>
                      <w:sz w:val="22"/>
                      <w:szCs w:val="22"/>
                    </w:rPr>
                    <w:t>8</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8</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027F6CD"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BD2D9C"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8B7A2F"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DB45F9"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1846B0"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0,0,0,1}</w:t>
                  </w:r>
                </w:p>
              </w:tc>
              <w:tc>
                <w:tcPr>
                  <w:tcW w:w="5243" w:type="dxa"/>
                  <w:tcBorders>
                    <w:top w:val="single" w:sz="8" w:space="0" w:color="000000"/>
                    <w:left w:val="single" w:sz="8" w:space="0" w:color="000000"/>
                    <w:bottom w:val="single" w:sz="8" w:space="0" w:color="000000"/>
                    <w:right w:val="single" w:sz="8" w:space="0" w:color="000000"/>
                  </w:tcBorders>
                  <w:vAlign w:val="center"/>
                </w:tcPr>
                <w:p w14:paraId="0E5C90B4" w14:textId="77777777" w:rsidR="00B916A1" w:rsidRPr="009D6CA9" w:rsidRDefault="00B916A1" w:rsidP="00DB214A">
                  <w:pPr>
                    <w:keepNext/>
                    <w:keepLines/>
                    <w:spacing w:before="0" w:after="0"/>
                    <w:jc w:val="center"/>
                    <w:rPr>
                      <w:i/>
                      <w:iCs/>
                      <w:sz w:val="22"/>
                      <w:szCs w:val="22"/>
                    </w:rPr>
                  </w:pPr>
                  <w:r w:rsidRPr="009D6CA9">
                    <w:rPr>
                      <w:i/>
                      <w:iCs/>
                      <w:sz w:val="22"/>
                      <w:szCs w:val="22"/>
                    </w:rPr>
                    <w:t>9</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9</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2F44D6B"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33CCCB"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447C09"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73B83"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92ED0E"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1,0,0,1}</w:t>
                  </w:r>
                </w:p>
              </w:tc>
              <w:tc>
                <w:tcPr>
                  <w:tcW w:w="5243" w:type="dxa"/>
                  <w:tcBorders>
                    <w:top w:val="single" w:sz="8" w:space="0" w:color="000000"/>
                    <w:left w:val="single" w:sz="8" w:space="0" w:color="000000"/>
                    <w:bottom w:val="single" w:sz="8" w:space="0" w:color="000000"/>
                    <w:right w:val="single" w:sz="8" w:space="0" w:color="000000"/>
                  </w:tcBorders>
                  <w:vAlign w:val="center"/>
                </w:tcPr>
                <w:p w14:paraId="049CEB1C" w14:textId="77777777" w:rsidR="00B916A1" w:rsidRPr="009D6CA9" w:rsidRDefault="00B916A1" w:rsidP="00DB214A">
                  <w:pPr>
                    <w:keepNext/>
                    <w:keepLines/>
                    <w:spacing w:before="0" w:after="0"/>
                    <w:jc w:val="center"/>
                    <w:rPr>
                      <w:i/>
                      <w:iCs/>
                      <w:sz w:val="22"/>
                      <w:szCs w:val="22"/>
                    </w:rPr>
                  </w:pPr>
                  <w:r w:rsidRPr="009D6CA9">
                    <w:rPr>
                      <w:i/>
                      <w:iCs/>
                      <w:sz w:val="22"/>
                      <w:szCs w:val="22"/>
                    </w:rPr>
                    <w:t>10</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10</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02E6E87"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4AB6D8"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55666A"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46EA90"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A19264"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0,1,0,1}</w:t>
                  </w:r>
                </w:p>
              </w:tc>
              <w:tc>
                <w:tcPr>
                  <w:tcW w:w="5243" w:type="dxa"/>
                  <w:tcBorders>
                    <w:top w:val="single" w:sz="8" w:space="0" w:color="000000"/>
                    <w:left w:val="single" w:sz="8" w:space="0" w:color="000000"/>
                    <w:bottom w:val="single" w:sz="8" w:space="0" w:color="000000"/>
                    <w:right w:val="single" w:sz="8" w:space="0" w:color="000000"/>
                  </w:tcBorders>
                  <w:vAlign w:val="center"/>
                </w:tcPr>
                <w:p w14:paraId="3179FEBD" w14:textId="77777777" w:rsidR="00B916A1" w:rsidRPr="009D6CA9" w:rsidRDefault="00B916A1" w:rsidP="00DB214A">
                  <w:pPr>
                    <w:keepNext/>
                    <w:keepLines/>
                    <w:spacing w:before="0" w:after="0"/>
                    <w:jc w:val="center"/>
                    <w:rPr>
                      <w:i/>
                      <w:iCs/>
                      <w:sz w:val="22"/>
                      <w:szCs w:val="22"/>
                    </w:rPr>
                  </w:pPr>
                  <w:r w:rsidRPr="009D6CA9">
                    <w:rPr>
                      <w:i/>
                      <w:iCs/>
                      <w:sz w:val="22"/>
                      <w:szCs w:val="22"/>
                    </w:rPr>
                    <w:t>11</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11</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37D6F71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531108"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C1072C"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3CDD5B"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04C102"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1,1,0,1}</w:t>
                  </w:r>
                </w:p>
              </w:tc>
              <w:tc>
                <w:tcPr>
                  <w:tcW w:w="5243" w:type="dxa"/>
                  <w:tcBorders>
                    <w:top w:val="single" w:sz="8" w:space="0" w:color="000000"/>
                    <w:left w:val="single" w:sz="8" w:space="0" w:color="000000"/>
                    <w:bottom w:val="single" w:sz="8" w:space="0" w:color="000000"/>
                    <w:right w:val="single" w:sz="8" w:space="0" w:color="000000"/>
                  </w:tcBorders>
                  <w:vAlign w:val="center"/>
                </w:tcPr>
                <w:p w14:paraId="6C6D4AAE" w14:textId="77777777" w:rsidR="00B916A1" w:rsidRPr="009D6CA9" w:rsidRDefault="00B916A1" w:rsidP="00DB214A">
                  <w:pPr>
                    <w:keepNext/>
                    <w:keepLines/>
                    <w:spacing w:before="0" w:after="0"/>
                    <w:jc w:val="center"/>
                    <w:rPr>
                      <w:i/>
                      <w:iCs/>
                      <w:sz w:val="22"/>
                      <w:szCs w:val="22"/>
                    </w:rPr>
                  </w:pPr>
                  <w:r w:rsidRPr="009D6CA9">
                    <w:rPr>
                      <w:i/>
                      <w:iCs/>
                      <w:sz w:val="22"/>
                      <w:szCs w:val="22"/>
                    </w:rPr>
                    <w:t>12</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12</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1B77E5E7"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D0F269"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F07892"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4E2505"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EF228F"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0,0,1,1}</w:t>
                  </w:r>
                </w:p>
              </w:tc>
              <w:tc>
                <w:tcPr>
                  <w:tcW w:w="5243" w:type="dxa"/>
                  <w:tcBorders>
                    <w:top w:val="single" w:sz="8" w:space="0" w:color="000000"/>
                    <w:left w:val="single" w:sz="8" w:space="0" w:color="000000"/>
                    <w:bottom w:val="single" w:sz="8" w:space="0" w:color="000000"/>
                    <w:right w:val="single" w:sz="8" w:space="0" w:color="000000"/>
                  </w:tcBorders>
                  <w:vAlign w:val="center"/>
                </w:tcPr>
                <w:p w14:paraId="630D9772" w14:textId="77777777" w:rsidR="00B916A1" w:rsidRPr="009D6CA9" w:rsidRDefault="00B916A1" w:rsidP="00DB214A">
                  <w:pPr>
                    <w:keepNext/>
                    <w:keepLines/>
                    <w:spacing w:before="0" w:after="0"/>
                    <w:jc w:val="center"/>
                    <w:rPr>
                      <w:i/>
                      <w:iCs/>
                      <w:sz w:val="22"/>
                      <w:szCs w:val="22"/>
                    </w:rPr>
                  </w:pPr>
                  <w:r w:rsidRPr="009D6CA9">
                    <w:rPr>
                      <w:i/>
                      <w:iCs/>
                      <w:sz w:val="22"/>
                      <w:szCs w:val="22"/>
                    </w:rPr>
                    <w:t>13</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13</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65D1DB59"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BBA190"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31F890"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1991B0"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703FF"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1,0,1,1}</w:t>
                  </w:r>
                </w:p>
              </w:tc>
              <w:tc>
                <w:tcPr>
                  <w:tcW w:w="5243" w:type="dxa"/>
                  <w:tcBorders>
                    <w:top w:val="single" w:sz="8" w:space="0" w:color="000000"/>
                    <w:left w:val="single" w:sz="8" w:space="0" w:color="000000"/>
                    <w:bottom w:val="single" w:sz="8" w:space="0" w:color="000000"/>
                    <w:right w:val="single" w:sz="8" w:space="0" w:color="000000"/>
                  </w:tcBorders>
                  <w:vAlign w:val="center"/>
                </w:tcPr>
                <w:p w14:paraId="18613F9B" w14:textId="77777777" w:rsidR="00B916A1" w:rsidRPr="009D6CA9" w:rsidRDefault="00B916A1" w:rsidP="00DB214A">
                  <w:pPr>
                    <w:keepNext/>
                    <w:keepLines/>
                    <w:spacing w:before="0" w:after="0"/>
                    <w:jc w:val="center"/>
                    <w:rPr>
                      <w:i/>
                      <w:iCs/>
                      <w:sz w:val="22"/>
                      <w:szCs w:val="22"/>
                    </w:rPr>
                  </w:pPr>
                  <w:r w:rsidRPr="009D6CA9">
                    <w:rPr>
                      <w:i/>
                      <w:iCs/>
                      <w:sz w:val="22"/>
                      <w:szCs w:val="22"/>
                    </w:rPr>
                    <w:t>14</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14</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r w:rsidR="00B916A1" w:rsidRPr="009D6CA9" w14:paraId="05CE91A8"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D8CE75"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753247"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6841F"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D740D3"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0,1,1,1}</w:t>
                  </w:r>
                </w:p>
              </w:tc>
              <w:tc>
                <w:tcPr>
                  <w:tcW w:w="5243" w:type="dxa"/>
                  <w:tcBorders>
                    <w:top w:val="single" w:sz="8" w:space="0" w:color="000000"/>
                    <w:left w:val="single" w:sz="8" w:space="0" w:color="000000"/>
                    <w:bottom w:val="single" w:sz="8" w:space="0" w:color="000000"/>
                    <w:right w:val="single" w:sz="8" w:space="0" w:color="000000"/>
                  </w:tcBorders>
                  <w:vAlign w:val="center"/>
                </w:tcPr>
                <w:p w14:paraId="07DEB4E6" w14:textId="77777777" w:rsidR="00B916A1" w:rsidRPr="009D6CA9" w:rsidRDefault="00B916A1" w:rsidP="00DB214A">
                  <w:pPr>
                    <w:keepNext/>
                    <w:keepLines/>
                    <w:spacing w:before="0" w:after="0"/>
                    <w:jc w:val="center"/>
                    <w:rPr>
                      <w:i/>
                      <w:iCs/>
                      <w:sz w:val="22"/>
                      <w:szCs w:val="22"/>
                    </w:rPr>
                  </w:pPr>
                  <w:r w:rsidRPr="009D6CA9">
                    <w:rPr>
                      <w:i/>
                      <w:iCs/>
                      <w:sz w:val="22"/>
                      <w:szCs w:val="22"/>
                    </w:rPr>
                    <w:t>15</w:t>
                  </w:r>
                  <w:r w:rsidRPr="009D6CA9">
                    <w:rPr>
                      <w:i/>
                      <w:iCs/>
                      <w:sz w:val="22"/>
                      <w:szCs w:val="22"/>
                      <w:vertAlign w:val="superscript"/>
                    </w:rPr>
                    <w:t>th</w:t>
                  </w:r>
                  <w:r w:rsidRPr="009D6CA9">
                    <w:rPr>
                      <w:i/>
                      <w:iCs/>
                      <w:sz w:val="22"/>
                      <w:szCs w:val="22"/>
                    </w:rPr>
                    <w:t xml:space="preserve"> PUCCH resource provided by </w:t>
                  </w:r>
                  <w:proofErr w:type="spellStart"/>
                  <w:r w:rsidRPr="009D6CA9">
                    <w:rPr>
                      <w:i/>
                      <w:iCs/>
                      <w:sz w:val="22"/>
                      <w:szCs w:val="22"/>
                    </w:rPr>
                    <w:t>pucch-ResourceId</w:t>
                  </w:r>
                  <w:proofErr w:type="spellEnd"/>
                  <w:r w:rsidRPr="009D6CA9">
                    <w:rPr>
                      <w:i/>
                      <w:iCs/>
                      <w:sz w:val="22"/>
                      <w:szCs w:val="22"/>
                    </w:rPr>
                    <w:t xml:space="preserve"> obtained from the 15</w:t>
                  </w:r>
                  <w:r w:rsidRPr="009D6CA9">
                    <w:rPr>
                      <w:i/>
                      <w:iCs/>
                      <w:sz w:val="22"/>
                      <w:szCs w:val="22"/>
                      <w:vertAlign w:val="superscript"/>
                    </w:rPr>
                    <w:t>th</w:t>
                  </w:r>
                  <w:r w:rsidRPr="009D6CA9">
                    <w:rPr>
                      <w:i/>
                      <w:iCs/>
                      <w:sz w:val="22"/>
                      <w:szCs w:val="22"/>
                    </w:rPr>
                    <w:t xml:space="preserve"> value of </w:t>
                  </w:r>
                  <w:proofErr w:type="spellStart"/>
                  <w:r w:rsidRPr="009D6CA9">
                    <w:rPr>
                      <w:i/>
                      <w:iCs/>
                      <w:sz w:val="22"/>
                      <w:szCs w:val="22"/>
                    </w:rPr>
                    <w:t>resourceList</w:t>
                  </w:r>
                  <w:proofErr w:type="spellEnd"/>
                </w:p>
              </w:tc>
            </w:tr>
          </w:tbl>
          <w:p w14:paraId="60B6930D" w14:textId="77777777" w:rsidR="00B916A1" w:rsidRPr="009D6CA9" w:rsidRDefault="00B916A1" w:rsidP="00DB214A">
            <w:pPr>
              <w:spacing w:before="0" w:after="0"/>
              <w:jc w:val="both"/>
              <w:rPr>
                <w:sz w:val="22"/>
                <w:szCs w:val="22"/>
                <w:lang w:eastAsia="zh-CN"/>
              </w:rPr>
            </w:pPr>
          </w:p>
        </w:tc>
      </w:tr>
    </w:tbl>
    <w:p w14:paraId="1C62E234" w14:textId="64464921" w:rsidR="00C677E2" w:rsidRPr="004B2E0A" w:rsidRDefault="00F15A8B" w:rsidP="00356673">
      <w:pPr>
        <w:jc w:val="both"/>
        <w:rPr>
          <w:rFonts w:eastAsiaTheme="minorEastAsia"/>
          <w:sz w:val="22"/>
          <w:szCs w:val="22"/>
          <w:lang w:eastAsia="zh-CN"/>
        </w:rPr>
      </w:pPr>
      <w:r>
        <w:rPr>
          <w:rFonts w:eastAsiaTheme="minorEastAsia"/>
          <w:sz w:val="22"/>
          <w:szCs w:val="22"/>
          <w:lang w:eastAsia="zh-CN"/>
        </w:rPr>
        <w:lastRenderedPageBreak/>
        <w:t>One remaining issue is whether the mapping table will be applied to multiple configured G-RNTIs. From our understanding, the main purpose of introducing the NACK only based feedback is to decrease the PUCCH resource overhead, and multiple UE can share the same PUCCH resource to feedback the only NACK feedback.</w:t>
      </w:r>
      <w:r w:rsidR="00CD1A94">
        <w:rPr>
          <w:rFonts w:eastAsiaTheme="minorEastAsia"/>
          <w:sz w:val="22"/>
          <w:szCs w:val="22"/>
          <w:lang w:eastAsia="zh-CN"/>
        </w:rPr>
        <w:t xml:space="preserve"> Besides, assuming the mapping table is applied to G-RNT, if one UE is configured multiple G-RNTIs and will feedback the NACK in the same </w:t>
      </w:r>
      <w:r w:rsidR="008C7E6B">
        <w:rPr>
          <w:rFonts w:eastAsiaTheme="minorEastAsia"/>
          <w:sz w:val="22"/>
          <w:szCs w:val="22"/>
          <w:lang w:eastAsia="zh-CN"/>
        </w:rPr>
        <w:t xml:space="preserve">PUCCH </w:t>
      </w:r>
      <w:r w:rsidR="00CD1A94">
        <w:rPr>
          <w:rFonts w:eastAsiaTheme="minorEastAsia"/>
          <w:sz w:val="22"/>
          <w:szCs w:val="22"/>
          <w:lang w:eastAsia="zh-CN"/>
        </w:rPr>
        <w:t xml:space="preserve">slot, </w:t>
      </w:r>
      <w:r w:rsidR="008C7E6B">
        <w:rPr>
          <w:rFonts w:eastAsiaTheme="minorEastAsia"/>
          <w:sz w:val="22"/>
          <w:szCs w:val="22"/>
          <w:lang w:eastAsia="zh-CN"/>
        </w:rPr>
        <w:t>the UE also needs to choose one PUCCH and multiplex all the feedback in the same PUCCH resource</w:t>
      </w:r>
      <w:r w:rsidR="00A96157">
        <w:rPr>
          <w:rFonts w:eastAsiaTheme="minorEastAsia"/>
          <w:sz w:val="22"/>
          <w:szCs w:val="22"/>
          <w:lang w:eastAsia="zh-CN"/>
        </w:rPr>
        <w:t xml:space="preserve">. For example, </w:t>
      </w:r>
      <w:r w:rsidR="004D1578">
        <w:rPr>
          <w:rFonts w:eastAsiaTheme="minorEastAsia"/>
          <w:sz w:val="22"/>
          <w:szCs w:val="22"/>
          <w:lang w:eastAsia="zh-CN"/>
        </w:rPr>
        <w:t xml:space="preserve">as illustrated </w:t>
      </w:r>
      <w:r w:rsidR="004D1578" w:rsidRPr="004D1578">
        <w:rPr>
          <w:rFonts w:eastAsiaTheme="minorEastAsia"/>
          <w:sz w:val="22"/>
          <w:szCs w:val="22"/>
          <w:lang w:eastAsia="zh-CN"/>
        </w:rPr>
        <w:t xml:space="preserve">in </w:t>
      </w:r>
      <w:r w:rsidR="004D1578" w:rsidRPr="004D1578">
        <w:rPr>
          <w:rFonts w:eastAsiaTheme="minorEastAsia"/>
          <w:sz w:val="22"/>
          <w:szCs w:val="22"/>
          <w:lang w:eastAsia="zh-CN"/>
        </w:rPr>
        <w:fldChar w:fldCharType="begin"/>
      </w:r>
      <w:r w:rsidR="004D1578" w:rsidRPr="004D1578">
        <w:rPr>
          <w:rFonts w:eastAsiaTheme="minorEastAsia"/>
          <w:sz w:val="22"/>
          <w:szCs w:val="22"/>
          <w:lang w:eastAsia="zh-CN"/>
        </w:rPr>
        <w:instrText xml:space="preserve"> REF _Ref111195387 \h </w:instrText>
      </w:r>
      <w:r w:rsidR="004D1578">
        <w:rPr>
          <w:rFonts w:eastAsiaTheme="minorEastAsia"/>
          <w:sz w:val="22"/>
          <w:szCs w:val="22"/>
          <w:lang w:eastAsia="zh-CN"/>
        </w:rPr>
        <w:instrText xml:space="preserve"> \* MERGEFORMAT </w:instrText>
      </w:r>
      <w:r w:rsidR="004D1578" w:rsidRPr="004D1578">
        <w:rPr>
          <w:rFonts w:eastAsiaTheme="minorEastAsia"/>
          <w:sz w:val="22"/>
          <w:szCs w:val="22"/>
          <w:lang w:eastAsia="zh-CN"/>
        </w:rPr>
      </w:r>
      <w:r w:rsidR="004D1578" w:rsidRPr="004D1578">
        <w:rPr>
          <w:rFonts w:eastAsiaTheme="minorEastAsia"/>
          <w:sz w:val="22"/>
          <w:szCs w:val="22"/>
          <w:lang w:eastAsia="zh-CN"/>
        </w:rPr>
        <w:fldChar w:fldCharType="separate"/>
      </w:r>
      <w:r w:rsidR="00252B14" w:rsidRPr="00252B14">
        <w:rPr>
          <w:sz w:val="22"/>
          <w:szCs w:val="22"/>
        </w:rPr>
        <w:t xml:space="preserve">Figure </w:t>
      </w:r>
      <w:r w:rsidR="00252B14" w:rsidRPr="00252B14">
        <w:rPr>
          <w:noProof/>
          <w:sz w:val="22"/>
          <w:szCs w:val="22"/>
        </w:rPr>
        <w:t>2</w:t>
      </w:r>
      <w:r w:rsidR="004D1578" w:rsidRPr="004D1578">
        <w:rPr>
          <w:rFonts w:eastAsiaTheme="minorEastAsia"/>
          <w:sz w:val="22"/>
          <w:szCs w:val="22"/>
          <w:lang w:eastAsia="zh-CN"/>
        </w:rPr>
        <w:fldChar w:fldCharType="end"/>
      </w:r>
      <w:r w:rsidR="004D1578" w:rsidRPr="004D1578">
        <w:rPr>
          <w:rFonts w:eastAsiaTheme="minorEastAsia"/>
          <w:sz w:val="22"/>
          <w:szCs w:val="22"/>
          <w:lang w:eastAsia="zh-CN"/>
        </w:rPr>
        <w:t xml:space="preserve">, </w:t>
      </w:r>
      <w:r w:rsidR="004B2E0A">
        <w:rPr>
          <w:rFonts w:eastAsiaTheme="minorEastAsia"/>
          <w:sz w:val="22"/>
          <w:szCs w:val="22"/>
          <w:lang w:eastAsia="zh-CN"/>
        </w:rPr>
        <w:t xml:space="preserve">if UE is configured three G-RNTIs, e.g., G-RNTI 1, G-RNTI 2 and G-RNTI 3, and the PDSCHs corresponding to the configured </w:t>
      </w:r>
      <w:r w:rsidR="006266BC">
        <w:rPr>
          <w:rFonts w:eastAsiaTheme="minorEastAsia"/>
          <w:sz w:val="22"/>
          <w:szCs w:val="22"/>
          <w:lang w:eastAsia="zh-CN"/>
        </w:rPr>
        <w:t>G-RNTIs are feedback in the same PUCCH slot, the UE will choose one PUCCH resource to transmit the corresponding PDSCH decoding status information.</w:t>
      </w:r>
      <w:r w:rsidR="00780BF9">
        <w:rPr>
          <w:rFonts w:eastAsiaTheme="minorEastAsia"/>
          <w:sz w:val="22"/>
          <w:szCs w:val="22"/>
          <w:lang w:eastAsia="zh-CN"/>
        </w:rPr>
        <w:t xml:space="preserve"> If multiple mapping table is used for the case, it will need more discussion how to choose which mapping table is used and how to map between the TB and PUCCH resource and so on, which will make the issue more complexity.</w:t>
      </w:r>
    </w:p>
    <w:p w14:paraId="1E99CC43" w14:textId="638F6E83" w:rsidR="004B2E0A" w:rsidRPr="002D173A" w:rsidRDefault="004B2E0A" w:rsidP="004B2E0A">
      <w:pPr>
        <w:jc w:val="center"/>
        <w:rPr>
          <w:rFonts w:eastAsiaTheme="minorEastAsia"/>
          <w:sz w:val="22"/>
          <w:szCs w:val="22"/>
          <w:lang w:eastAsia="zh-CN"/>
        </w:rPr>
      </w:pPr>
      <w:r>
        <w:rPr>
          <w:rFonts w:eastAsiaTheme="minorEastAsia"/>
          <w:noProof/>
          <w:sz w:val="22"/>
          <w:szCs w:val="22"/>
          <w:lang w:eastAsia="zh-CN"/>
        </w:rPr>
        <w:drawing>
          <wp:inline distT="0" distB="0" distL="0" distR="0" wp14:anchorId="1C245C14" wp14:editId="56145CE6">
            <wp:extent cx="5711329" cy="160309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9687" cy="1622281"/>
                    </a:xfrm>
                    <a:prstGeom prst="rect">
                      <a:avLst/>
                    </a:prstGeom>
                    <a:noFill/>
                  </pic:spPr>
                </pic:pic>
              </a:graphicData>
            </a:graphic>
          </wp:inline>
        </w:drawing>
      </w:r>
    </w:p>
    <w:p w14:paraId="0D3DF95D" w14:textId="31CE554F" w:rsidR="004B2E0A" w:rsidRPr="00F75CF7" w:rsidRDefault="004B2E0A" w:rsidP="004B2E0A">
      <w:pPr>
        <w:pStyle w:val="Caption"/>
        <w:jc w:val="center"/>
        <w:rPr>
          <w:rFonts w:ascii="Times New Roman" w:hAnsi="Times New Roman"/>
          <w:lang w:val="en-US" w:eastAsia="zh-CN"/>
        </w:rPr>
      </w:pPr>
      <w:bookmarkStart w:id="13" w:name="_Ref111195387"/>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252B14">
        <w:rPr>
          <w:rFonts w:ascii="Times New Roman" w:hAnsi="Times New Roman"/>
          <w:noProof/>
        </w:rPr>
        <w:t>2</w:t>
      </w:r>
      <w:r w:rsidRPr="00F75CF7">
        <w:rPr>
          <w:rFonts w:ascii="Times New Roman" w:hAnsi="Times New Roman"/>
        </w:rPr>
        <w:fldChar w:fldCharType="end"/>
      </w:r>
      <w:bookmarkEnd w:id="13"/>
      <w:r w:rsidRPr="00F75CF7">
        <w:rPr>
          <w:rFonts w:ascii="Times New Roman" w:hAnsi="Times New Roman"/>
        </w:rPr>
        <w:t xml:space="preserve"> </w:t>
      </w:r>
      <w:r w:rsidR="004D1578">
        <w:rPr>
          <w:rFonts w:ascii="Times New Roman" w:hAnsi="Times New Roman"/>
        </w:rPr>
        <w:t>multiple G-RNTIs for one PUCCH slot</w:t>
      </w:r>
    </w:p>
    <w:p w14:paraId="4BD4B11E" w14:textId="3061034C" w:rsidR="004B2E0A" w:rsidRPr="00780BF9" w:rsidRDefault="00780BF9" w:rsidP="00356673">
      <w:pPr>
        <w:jc w:val="both"/>
        <w:rPr>
          <w:rFonts w:eastAsiaTheme="minorEastAsia"/>
          <w:sz w:val="22"/>
          <w:szCs w:val="22"/>
          <w:lang w:eastAsia="zh-CN"/>
        </w:rPr>
      </w:pPr>
      <w:r>
        <w:rPr>
          <w:rFonts w:eastAsiaTheme="minorEastAsia" w:hint="eastAsia"/>
          <w:sz w:val="22"/>
          <w:szCs w:val="22"/>
          <w:lang w:val="en-US" w:eastAsia="zh-CN"/>
        </w:rPr>
        <w:t>C</w:t>
      </w:r>
      <w:r>
        <w:rPr>
          <w:rFonts w:eastAsiaTheme="minorEastAsia"/>
          <w:sz w:val="22"/>
          <w:szCs w:val="22"/>
          <w:lang w:val="en-US" w:eastAsia="zh-CN"/>
        </w:rPr>
        <w:t>onsidering the above reason, we prefer that the</w:t>
      </w:r>
      <w:r w:rsidRPr="00780BF9">
        <w:rPr>
          <w:sz w:val="22"/>
          <w:szCs w:val="22"/>
        </w:rPr>
        <w:t xml:space="preserve"> </w:t>
      </w:r>
      <w:r w:rsidRPr="009D6CA9">
        <w:rPr>
          <w:sz w:val="22"/>
          <w:szCs w:val="22"/>
        </w:rPr>
        <w:t xml:space="preserve">mapping </w:t>
      </w:r>
      <w:r w:rsidRPr="00F30A97">
        <w:rPr>
          <w:sz w:val="22"/>
          <w:szCs w:val="22"/>
        </w:rPr>
        <w:t>between HARQ-ACK values and the PUCCH resources for the TBs configured with NACK-only</w:t>
      </w:r>
      <w:r>
        <w:rPr>
          <w:sz w:val="22"/>
          <w:szCs w:val="22"/>
        </w:rPr>
        <w:t xml:space="preserve"> can be </w:t>
      </w:r>
      <w:r w:rsidRPr="00780BF9">
        <w:rPr>
          <w:sz w:val="22"/>
          <w:szCs w:val="22"/>
        </w:rPr>
        <w:t>applied t</w:t>
      </w:r>
      <w:r w:rsidR="00930093">
        <w:rPr>
          <w:sz w:val="22"/>
          <w:szCs w:val="22"/>
        </w:rPr>
        <w:t>o multiple G-RNTIs.</w:t>
      </w:r>
    </w:p>
    <w:p w14:paraId="210A2E2A" w14:textId="55F0BB7F" w:rsidR="004B2E0A" w:rsidRPr="008C312C" w:rsidRDefault="0063067A" w:rsidP="008C312C">
      <w:pPr>
        <w:pStyle w:val="Caption"/>
        <w:jc w:val="both"/>
        <w:rPr>
          <w:rFonts w:ascii="Times New Roman" w:hAnsi="Times New Roman"/>
          <w:i/>
          <w:sz w:val="22"/>
          <w:szCs w:val="22"/>
        </w:rPr>
      </w:pPr>
      <w:bookmarkStart w:id="14" w:name="_Ref111199835"/>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252B14">
        <w:rPr>
          <w:rFonts w:ascii="Times New Roman" w:hAnsi="Times New Roman"/>
          <w:i/>
          <w:noProof/>
          <w:sz w:val="22"/>
          <w:szCs w:val="22"/>
        </w:rPr>
        <w:t>4</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the NACK-only case, the </w:t>
      </w:r>
      <w:r w:rsidRPr="0063067A">
        <w:rPr>
          <w:rFonts w:ascii="Times New Roman" w:hAnsi="Times New Roman"/>
          <w:i/>
          <w:sz w:val="22"/>
          <w:szCs w:val="22"/>
        </w:rPr>
        <w:t xml:space="preserve">mapping </w:t>
      </w:r>
      <w:r>
        <w:rPr>
          <w:rFonts w:ascii="Times New Roman" w:hAnsi="Times New Roman"/>
          <w:i/>
          <w:sz w:val="22"/>
          <w:szCs w:val="22"/>
        </w:rPr>
        <w:t xml:space="preserve">table </w:t>
      </w:r>
      <w:r w:rsidRPr="0063067A">
        <w:rPr>
          <w:rFonts w:ascii="Times New Roman" w:hAnsi="Times New Roman"/>
          <w:i/>
          <w:sz w:val="22"/>
          <w:szCs w:val="22"/>
        </w:rPr>
        <w:t>between HARQ-ACK values and the PUCCH resources</w:t>
      </w:r>
      <w:r>
        <w:rPr>
          <w:rFonts w:ascii="Times New Roman" w:hAnsi="Times New Roman"/>
          <w:i/>
          <w:sz w:val="22"/>
          <w:szCs w:val="22"/>
        </w:rPr>
        <w:t xml:space="preserve"> can be applied to multiple configured G-RNTIs</w:t>
      </w:r>
      <w:r w:rsidRPr="00B14CAB">
        <w:rPr>
          <w:rFonts w:ascii="Times New Roman" w:hAnsi="Times New Roman"/>
          <w:i/>
          <w:sz w:val="22"/>
          <w:szCs w:val="22"/>
        </w:rPr>
        <w:t>.</w:t>
      </w:r>
      <w:bookmarkEnd w:id="14"/>
    </w:p>
    <w:p w14:paraId="0F965046" w14:textId="5298FE13" w:rsidR="00555DBB" w:rsidRPr="00E06BBF" w:rsidRDefault="00EF17D0" w:rsidP="00555DBB">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Codebook</w:t>
      </w:r>
      <w:r>
        <w:rPr>
          <w:rFonts w:ascii="Times New Roman" w:eastAsiaTheme="minorEastAsia" w:hAnsi="Times New Roman"/>
          <w:b/>
          <w:i/>
          <w:sz w:val="22"/>
          <w:szCs w:val="22"/>
          <w:lang w:eastAsia="zh-CN"/>
        </w:rPr>
        <w:t xml:space="preserve"> for </w:t>
      </w:r>
      <w:r w:rsidR="00972999">
        <w:rPr>
          <w:rFonts w:ascii="Times New Roman" w:eastAsiaTheme="minorEastAsia" w:hAnsi="Times New Roman"/>
          <w:b/>
          <w:i/>
          <w:sz w:val="22"/>
          <w:szCs w:val="22"/>
          <w:lang w:eastAsia="zh-CN"/>
        </w:rPr>
        <w:t>NACK only</w:t>
      </w:r>
    </w:p>
    <w:p w14:paraId="04D6D32F" w14:textId="5AA322D7" w:rsidR="00972999" w:rsidRDefault="009A33CC" w:rsidP="00555DBB">
      <w:pPr>
        <w:jc w:val="both"/>
        <w:rPr>
          <w:rFonts w:eastAsiaTheme="minorEastAsia"/>
          <w:sz w:val="22"/>
          <w:szCs w:val="22"/>
          <w:lang w:val="en-US" w:eastAsia="zh-CN"/>
        </w:rPr>
      </w:pPr>
      <w:r>
        <w:rPr>
          <w:rFonts w:eastAsiaTheme="minorEastAsia"/>
          <w:sz w:val="22"/>
          <w:szCs w:val="22"/>
          <w:lang w:val="en-US" w:eastAsia="zh-CN"/>
        </w:rPr>
        <w:t>For the codebook design for the NACK only case, the following agreements were achieved for addressing how to</w:t>
      </w:r>
      <w:r w:rsidRPr="009D6CA9">
        <w:rPr>
          <w:sz w:val="22"/>
          <w:szCs w:val="22"/>
        </w:rPr>
        <w:t xml:space="preserve"> order the TBs, whether/how to account for missed or non-scheduled TBs</w:t>
      </w:r>
      <w:r w:rsidR="00972999">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972999" w:rsidRPr="00E5752D" w14:paraId="3769FAE7" w14:textId="77777777" w:rsidTr="00972999">
        <w:tc>
          <w:tcPr>
            <w:tcW w:w="9629" w:type="dxa"/>
          </w:tcPr>
          <w:p w14:paraId="6A742DBC" w14:textId="2BDAD401" w:rsidR="00AC5D46" w:rsidRPr="00AC5D46" w:rsidRDefault="00AC5D46" w:rsidP="00AC5D46">
            <w:pPr>
              <w:spacing w:before="0" w:after="0"/>
              <w:rPr>
                <w:sz w:val="22"/>
                <w:szCs w:val="22"/>
                <w:lang w:val="en-US" w:eastAsia="zh-CN"/>
              </w:rPr>
            </w:pPr>
            <w:r w:rsidRPr="00AC5D46">
              <w:rPr>
                <w:b/>
                <w:bCs/>
                <w:sz w:val="22"/>
                <w:szCs w:val="22"/>
                <w:highlight w:val="green"/>
                <w:lang w:val="en-US" w:eastAsia="zh-CN"/>
              </w:rPr>
              <w:t>Agreement</w:t>
            </w:r>
          </w:p>
          <w:p w14:paraId="060B8487" w14:textId="77777777" w:rsidR="00AC5D46" w:rsidRPr="00AC5D46" w:rsidRDefault="00AC5D46" w:rsidP="00AC5D46">
            <w:pPr>
              <w:spacing w:before="0" w:after="0"/>
              <w:rPr>
                <w:sz w:val="22"/>
                <w:szCs w:val="22"/>
                <w:lang w:val="en-US" w:eastAsia="zh-CN"/>
              </w:rPr>
            </w:pPr>
            <w:r w:rsidRPr="00AC5D46">
              <w:rPr>
                <w:sz w:val="22"/>
                <w:szCs w:val="22"/>
                <w:lang w:val="en-US" w:eastAsia="zh-CN"/>
              </w:rPr>
              <w:t>For multicast, for addressing how to count and order the HARQ-ACK bits for NACK-only for Alt4:</w:t>
            </w:r>
          </w:p>
          <w:p w14:paraId="02E7F2DB" w14:textId="77777777" w:rsidR="00AC5D46" w:rsidRPr="00AC5D46" w:rsidRDefault="00AC5D46" w:rsidP="0057314A">
            <w:pPr>
              <w:numPr>
                <w:ilvl w:val="0"/>
                <w:numId w:val="15"/>
              </w:numPr>
              <w:spacing w:before="0" w:after="0"/>
              <w:ind w:left="1260"/>
              <w:textAlignment w:val="center"/>
              <w:rPr>
                <w:sz w:val="22"/>
                <w:szCs w:val="22"/>
                <w:lang w:val="en-US" w:eastAsia="zh-CN"/>
              </w:rPr>
            </w:pPr>
            <w:r w:rsidRPr="00AC5D46">
              <w:rPr>
                <w:sz w:val="22"/>
                <w:szCs w:val="22"/>
                <w:lang w:val="en-US" w:eastAsia="zh-CN"/>
              </w:rPr>
              <w:t xml:space="preserve">Case 1: when the HARQ-ACK-to-PUCCH mapping table for Alt4 (from previous agreement) is applied to a single G-RNTI (from network and UE perspective) </w:t>
            </w:r>
          </w:p>
          <w:p w14:paraId="175C7DCC" w14:textId="77777777" w:rsidR="00AC5D46" w:rsidRPr="00AC5D46" w:rsidRDefault="00AC5D46" w:rsidP="0057314A">
            <w:pPr>
              <w:numPr>
                <w:ilvl w:val="1"/>
                <w:numId w:val="15"/>
              </w:numPr>
              <w:spacing w:before="0" w:after="0"/>
              <w:ind w:left="2520"/>
              <w:textAlignment w:val="center"/>
              <w:rPr>
                <w:sz w:val="22"/>
                <w:szCs w:val="22"/>
                <w:lang w:val="en-US" w:eastAsia="zh-CN"/>
              </w:rPr>
            </w:pPr>
            <w:r w:rsidRPr="00AC5D46">
              <w:rPr>
                <w:sz w:val="22"/>
                <w:szCs w:val="22"/>
                <w:lang w:val="en-US" w:eastAsia="zh-CN"/>
              </w:rPr>
              <w:lastRenderedPageBreak/>
              <w:t>Opt1-1: based on C-DAI included in DL DCI for counting the number of HARQ-ACK bits and for ordering the HARQ-ACK bits.</w:t>
            </w:r>
          </w:p>
          <w:p w14:paraId="5252C477" w14:textId="77777777" w:rsidR="00AC5D46" w:rsidRPr="00AC5D46" w:rsidRDefault="00AC5D46" w:rsidP="0057314A">
            <w:pPr>
              <w:numPr>
                <w:ilvl w:val="2"/>
                <w:numId w:val="15"/>
              </w:numPr>
              <w:spacing w:before="0" w:after="0"/>
              <w:ind w:left="3780"/>
              <w:textAlignment w:val="center"/>
              <w:rPr>
                <w:sz w:val="22"/>
                <w:szCs w:val="22"/>
                <w:lang w:val="en-US" w:eastAsia="zh-CN"/>
              </w:rPr>
            </w:pPr>
            <w:r w:rsidRPr="00AC5D46">
              <w:rPr>
                <w:sz w:val="22"/>
                <w:szCs w:val="22"/>
                <w:lang w:val="en-US" w:eastAsia="zh-CN"/>
              </w:rPr>
              <w:t>FFS: whether Opt1-1 can also work when different G-RNTIs are used for different UEs</w:t>
            </w:r>
          </w:p>
          <w:p w14:paraId="4C47F367" w14:textId="77777777" w:rsidR="00AC5D46" w:rsidRPr="00AC5D46" w:rsidRDefault="00AC5D46" w:rsidP="0057314A">
            <w:pPr>
              <w:numPr>
                <w:ilvl w:val="0"/>
                <w:numId w:val="15"/>
              </w:numPr>
              <w:spacing w:before="0" w:after="0"/>
              <w:ind w:left="1260"/>
              <w:textAlignment w:val="center"/>
              <w:rPr>
                <w:sz w:val="22"/>
                <w:szCs w:val="22"/>
                <w:lang w:val="en-US" w:eastAsia="zh-CN"/>
              </w:rPr>
            </w:pPr>
            <w:r w:rsidRPr="00AC5D46">
              <w:rPr>
                <w:sz w:val="22"/>
                <w:szCs w:val="22"/>
                <w:lang w:val="en-US" w:eastAsia="zh-CN"/>
              </w:rPr>
              <w:t>Note: other cases are not precluded</w:t>
            </w:r>
          </w:p>
          <w:p w14:paraId="5F3D0E1E" w14:textId="77777777" w:rsidR="00AC5D46" w:rsidRPr="00AC5D46" w:rsidRDefault="00AC5D46" w:rsidP="00AC5D46">
            <w:pPr>
              <w:spacing w:before="0" w:after="0"/>
              <w:rPr>
                <w:sz w:val="22"/>
                <w:szCs w:val="22"/>
                <w:lang w:val="en-US" w:eastAsia="zh-CN"/>
              </w:rPr>
            </w:pPr>
            <w:r w:rsidRPr="00AC5D46">
              <w:rPr>
                <w:b/>
                <w:bCs/>
                <w:sz w:val="22"/>
                <w:szCs w:val="22"/>
                <w:highlight w:val="green"/>
                <w:lang w:val="en-US" w:eastAsia="zh-CN"/>
              </w:rPr>
              <w:t>Agreement</w:t>
            </w:r>
          </w:p>
          <w:p w14:paraId="44537841" w14:textId="77777777" w:rsidR="00AC5D46" w:rsidRPr="00AC5D46" w:rsidRDefault="00AC5D46" w:rsidP="00AC5D46">
            <w:pPr>
              <w:spacing w:before="0" w:after="0"/>
              <w:rPr>
                <w:sz w:val="22"/>
                <w:szCs w:val="22"/>
                <w:lang w:val="en-US" w:eastAsia="zh-CN"/>
              </w:rPr>
            </w:pPr>
            <w:r w:rsidRPr="00AC5D46">
              <w:rPr>
                <w:sz w:val="22"/>
                <w:szCs w:val="22"/>
                <w:lang w:val="en-US" w:eastAsia="zh-CN"/>
              </w:rPr>
              <w:t xml:space="preserve">For multicast, for addressing how to count and order the HARQ-ACK bits for NACK-only for Alt4, further down-selection on the following cases/options in the next meeting: </w:t>
            </w:r>
          </w:p>
          <w:p w14:paraId="513929E8" w14:textId="77777777" w:rsidR="00AC5D46" w:rsidRPr="00AC5D46" w:rsidRDefault="00AC5D46" w:rsidP="0057314A">
            <w:pPr>
              <w:numPr>
                <w:ilvl w:val="0"/>
                <w:numId w:val="16"/>
              </w:numPr>
              <w:spacing w:before="0" w:after="0"/>
              <w:ind w:left="1260"/>
              <w:textAlignment w:val="center"/>
              <w:rPr>
                <w:sz w:val="22"/>
                <w:szCs w:val="22"/>
                <w:lang w:val="en-US" w:eastAsia="zh-CN"/>
              </w:rPr>
            </w:pPr>
            <w:r w:rsidRPr="00AC5D46">
              <w:rPr>
                <w:sz w:val="22"/>
                <w:szCs w:val="22"/>
                <w:lang w:val="en-US" w:eastAsia="zh-CN"/>
              </w:rPr>
              <w:t>Case 2: for the case of all UEs configured with the same set of G-RNTIs</w:t>
            </w:r>
          </w:p>
          <w:p w14:paraId="19099063" w14:textId="77777777" w:rsidR="00AC5D46" w:rsidRPr="00AC5D46" w:rsidRDefault="00AC5D46" w:rsidP="0057314A">
            <w:pPr>
              <w:numPr>
                <w:ilvl w:val="1"/>
                <w:numId w:val="16"/>
              </w:numPr>
              <w:spacing w:before="0" w:after="0"/>
              <w:ind w:left="2520"/>
              <w:textAlignment w:val="center"/>
              <w:rPr>
                <w:sz w:val="22"/>
                <w:szCs w:val="22"/>
                <w:lang w:val="en-US" w:eastAsia="zh-CN"/>
              </w:rPr>
            </w:pPr>
            <w:r w:rsidRPr="00AC5D46">
              <w:rPr>
                <w:b/>
                <w:bCs/>
                <w:sz w:val="22"/>
                <w:szCs w:val="22"/>
                <w:lang w:val="en-US" w:eastAsia="zh-CN"/>
              </w:rPr>
              <w:t>Opt2-1</w:t>
            </w:r>
            <w:r w:rsidRPr="00AC5D46">
              <w:rPr>
                <w:sz w:val="22"/>
                <w:szCs w:val="22"/>
                <w:lang w:val="en-US" w:eastAsia="zh-CN"/>
              </w:rPr>
              <w:t>: support Alt4 for this case</w:t>
            </w:r>
          </w:p>
          <w:p w14:paraId="1EF4D70C" w14:textId="77777777" w:rsidR="00AC5D46" w:rsidRPr="00AC5D46" w:rsidRDefault="00AC5D46" w:rsidP="0057314A">
            <w:pPr>
              <w:numPr>
                <w:ilvl w:val="2"/>
                <w:numId w:val="16"/>
              </w:numPr>
              <w:spacing w:before="0" w:after="0"/>
              <w:ind w:left="3780"/>
              <w:textAlignment w:val="center"/>
              <w:rPr>
                <w:sz w:val="22"/>
                <w:szCs w:val="22"/>
                <w:lang w:val="en-US" w:eastAsia="zh-CN"/>
              </w:rPr>
            </w:pPr>
            <w:r w:rsidRPr="00AC5D46">
              <w:rPr>
                <w:b/>
                <w:bCs/>
                <w:sz w:val="22"/>
                <w:szCs w:val="22"/>
                <w:lang w:val="en-US" w:eastAsia="zh-CN"/>
              </w:rPr>
              <w:t>Opt2-1-1</w:t>
            </w:r>
            <w:r w:rsidRPr="00AC5D46">
              <w:rPr>
                <w:sz w:val="22"/>
                <w:szCs w:val="22"/>
                <w:lang w:val="en-US" w:eastAsia="zh-CN"/>
              </w:rPr>
              <w:t xml:space="preserve">: based on the sum of C-DAI included in the last scheduling DCI from each G-RNTI for counting the total number of HARQ-ACK bits. The ordering of HARQ-ACK bits is per C-DAI from each G-RNTI and in the ascending order of G-RNTI values. </w:t>
            </w:r>
          </w:p>
          <w:p w14:paraId="31EA99DD" w14:textId="77777777" w:rsidR="00AC5D46" w:rsidRPr="00AC5D46" w:rsidRDefault="00AC5D46" w:rsidP="0057314A">
            <w:pPr>
              <w:numPr>
                <w:ilvl w:val="2"/>
                <w:numId w:val="16"/>
              </w:numPr>
              <w:spacing w:before="0" w:after="0"/>
              <w:ind w:left="3780"/>
              <w:textAlignment w:val="center"/>
              <w:rPr>
                <w:sz w:val="22"/>
                <w:szCs w:val="22"/>
                <w:lang w:val="en-US" w:eastAsia="zh-CN"/>
              </w:rPr>
            </w:pPr>
            <w:r w:rsidRPr="00AC5D46">
              <w:rPr>
                <w:b/>
                <w:bCs/>
                <w:sz w:val="22"/>
                <w:szCs w:val="22"/>
                <w:lang w:val="en-US" w:eastAsia="zh-CN"/>
              </w:rPr>
              <w:t>Opt2-1-2</w:t>
            </w:r>
            <w:r w:rsidRPr="00AC5D46">
              <w:rPr>
                <w:sz w:val="22"/>
                <w:szCs w:val="22"/>
                <w:lang w:val="en-US" w:eastAsia="zh-CN"/>
              </w:rPr>
              <w:t xml:space="preserve">: based on C-DAI* included in the last scheduling DCI for counting the number of HARQ-ACK bits and for ordering the HARQ-ACK bits. The C-DAI* is accumulating the scheduled TBs across different G-RNTIs </w:t>
            </w:r>
          </w:p>
          <w:p w14:paraId="101D7719" w14:textId="77777777" w:rsidR="00AC5D46" w:rsidRPr="00AC5D46" w:rsidRDefault="00AC5D46" w:rsidP="0057314A">
            <w:pPr>
              <w:numPr>
                <w:ilvl w:val="1"/>
                <w:numId w:val="16"/>
              </w:numPr>
              <w:spacing w:before="0" w:after="0"/>
              <w:ind w:left="2520"/>
              <w:textAlignment w:val="center"/>
              <w:rPr>
                <w:sz w:val="22"/>
                <w:szCs w:val="22"/>
                <w:lang w:val="en-US" w:eastAsia="zh-CN"/>
              </w:rPr>
            </w:pPr>
            <w:r w:rsidRPr="00AC5D46">
              <w:rPr>
                <w:b/>
                <w:bCs/>
                <w:sz w:val="22"/>
                <w:szCs w:val="22"/>
                <w:lang w:val="en-US" w:eastAsia="zh-CN"/>
              </w:rPr>
              <w:t>Opt2-2</w:t>
            </w:r>
            <w:r w:rsidRPr="00AC5D46">
              <w:rPr>
                <w:sz w:val="22"/>
                <w:szCs w:val="22"/>
                <w:lang w:val="en-US" w:eastAsia="zh-CN"/>
              </w:rPr>
              <w:t xml:space="preserve">: does not support Alt4 for this case. </w:t>
            </w:r>
          </w:p>
          <w:p w14:paraId="556EBC51" w14:textId="77777777" w:rsidR="00AC5D46" w:rsidRPr="00AC5D46" w:rsidRDefault="00AC5D46" w:rsidP="0057314A">
            <w:pPr>
              <w:numPr>
                <w:ilvl w:val="0"/>
                <w:numId w:val="17"/>
              </w:numPr>
              <w:spacing w:before="0" w:after="0"/>
              <w:ind w:left="1260"/>
              <w:textAlignment w:val="center"/>
              <w:rPr>
                <w:sz w:val="22"/>
                <w:szCs w:val="22"/>
                <w:lang w:val="en-US" w:eastAsia="zh-CN"/>
              </w:rPr>
            </w:pPr>
            <w:r w:rsidRPr="00AC5D46">
              <w:rPr>
                <w:sz w:val="22"/>
                <w:szCs w:val="22"/>
                <w:lang w:val="en-US" w:eastAsia="zh-CN"/>
              </w:rPr>
              <w:t>Case 3: for the case of different UEs configured with different G-RNTIs</w:t>
            </w:r>
          </w:p>
          <w:p w14:paraId="143B5F26" w14:textId="77777777" w:rsidR="00AC5D46" w:rsidRPr="00AC5D46" w:rsidRDefault="00AC5D46" w:rsidP="0057314A">
            <w:pPr>
              <w:numPr>
                <w:ilvl w:val="1"/>
                <w:numId w:val="17"/>
              </w:numPr>
              <w:spacing w:before="0" w:after="0"/>
              <w:ind w:left="2520"/>
              <w:textAlignment w:val="center"/>
              <w:rPr>
                <w:sz w:val="22"/>
                <w:szCs w:val="22"/>
                <w:lang w:val="en-US" w:eastAsia="zh-CN"/>
              </w:rPr>
            </w:pPr>
            <w:r w:rsidRPr="00AC5D46">
              <w:rPr>
                <w:b/>
                <w:bCs/>
                <w:sz w:val="22"/>
                <w:szCs w:val="22"/>
                <w:lang w:val="en-US" w:eastAsia="zh-CN"/>
              </w:rPr>
              <w:t>Opt3-1</w:t>
            </w:r>
            <w:r w:rsidRPr="00AC5D46">
              <w:rPr>
                <w:sz w:val="22"/>
                <w:szCs w:val="22"/>
                <w:lang w:val="en-US" w:eastAsia="zh-CN"/>
              </w:rPr>
              <w:t>: support Alt4 for this case</w:t>
            </w:r>
          </w:p>
          <w:p w14:paraId="44BDE19D" w14:textId="77777777" w:rsidR="00AC5D46" w:rsidRPr="00AC5D46" w:rsidRDefault="00AC5D46" w:rsidP="0057314A">
            <w:pPr>
              <w:numPr>
                <w:ilvl w:val="2"/>
                <w:numId w:val="17"/>
              </w:numPr>
              <w:spacing w:before="0" w:after="0"/>
              <w:ind w:left="3780"/>
              <w:textAlignment w:val="center"/>
              <w:rPr>
                <w:sz w:val="22"/>
                <w:szCs w:val="22"/>
                <w:lang w:val="en-US" w:eastAsia="zh-CN"/>
              </w:rPr>
            </w:pPr>
            <w:r w:rsidRPr="00AC5D46">
              <w:rPr>
                <w:b/>
                <w:bCs/>
                <w:sz w:val="22"/>
                <w:szCs w:val="22"/>
                <w:lang w:val="en-US" w:eastAsia="zh-CN"/>
              </w:rPr>
              <w:t>Opt3-1-1</w:t>
            </w:r>
            <w:r w:rsidRPr="00AC5D46">
              <w:rPr>
                <w:sz w:val="22"/>
                <w:szCs w:val="22"/>
                <w:lang w:val="en-US" w:eastAsia="zh-CN"/>
              </w:rPr>
              <w:t xml:space="preserve">: based on the sum of C-DAI included in the last scheduling DCI from each G-RNTI for counting the total number of HARQ-ACK bits. The ordering of HARQ-ACK bits is per C-DAI from each G-RNTI and in the ascending order of G-RNTI values. </w:t>
            </w:r>
          </w:p>
          <w:p w14:paraId="43850F57" w14:textId="77777777" w:rsidR="00AC5D46" w:rsidRPr="00AC5D46" w:rsidRDefault="00AC5D46" w:rsidP="0057314A">
            <w:pPr>
              <w:numPr>
                <w:ilvl w:val="2"/>
                <w:numId w:val="17"/>
              </w:numPr>
              <w:spacing w:before="0" w:after="0"/>
              <w:ind w:left="3780"/>
              <w:textAlignment w:val="center"/>
              <w:rPr>
                <w:sz w:val="22"/>
                <w:szCs w:val="22"/>
                <w:lang w:val="en-US" w:eastAsia="zh-CN"/>
              </w:rPr>
            </w:pPr>
            <w:r w:rsidRPr="00AC5D46">
              <w:rPr>
                <w:b/>
                <w:bCs/>
                <w:sz w:val="22"/>
                <w:szCs w:val="22"/>
                <w:lang w:val="en-US" w:eastAsia="zh-CN"/>
              </w:rPr>
              <w:t>Opt3-1-2</w:t>
            </w:r>
            <w:r w:rsidRPr="00AC5D46">
              <w:rPr>
                <w:sz w:val="22"/>
                <w:szCs w:val="22"/>
                <w:lang w:val="en-US" w:eastAsia="zh-CN"/>
              </w:rPr>
              <w:t xml:space="preserve">: based on C-DAI* included in the last scheduling DCI for counting the number of HARQ-ACK bits and for ordering the HARQ-ACK bits. The C-DAI* is accumulating the scheduled TBs across different G-RNTIs. </w:t>
            </w:r>
          </w:p>
          <w:p w14:paraId="0AA357BF" w14:textId="023060B7" w:rsidR="00972999" w:rsidRPr="00E5752D" w:rsidRDefault="00AC5D46" w:rsidP="0057314A">
            <w:pPr>
              <w:numPr>
                <w:ilvl w:val="1"/>
                <w:numId w:val="17"/>
              </w:numPr>
              <w:spacing w:before="0" w:after="0"/>
              <w:ind w:left="2520"/>
              <w:textAlignment w:val="center"/>
              <w:rPr>
                <w:sz w:val="22"/>
                <w:szCs w:val="22"/>
                <w:lang w:val="en-US" w:eastAsia="zh-CN"/>
              </w:rPr>
            </w:pPr>
            <w:r w:rsidRPr="00AC5D46">
              <w:rPr>
                <w:b/>
                <w:bCs/>
                <w:sz w:val="22"/>
                <w:szCs w:val="22"/>
                <w:lang w:val="en-US" w:eastAsia="zh-CN"/>
              </w:rPr>
              <w:t>Opt3-2</w:t>
            </w:r>
            <w:r w:rsidRPr="00AC5D46">
              <w:rPr>
                <w:sz w:val="22"/>
                <w:szCs w:val="22"/>
                <w:lang w:val="en-US" w:eastAsia="zh-CN"/>
              </w:rPr>
              <w:t xml:space="preserve">: does not support Alt4 for this case. </w:t>
            </w:r>
          </w:p>
        </w:tc>
      </w:tr>
    </w:tbl>
    <w:p w14:paraId="41341F13" w14:textId="77777777" w:rsidR="00A81385" w:rsidRDefault="005610BD" w:rsidP="00A81385">
      <w:pPr>
        <w:spacing w:before="0" w:after="0"/>
        <w:jc w:val="both"/>
        <w:rPr>
          <w:sz w:val="22"/>
          <w:szCs w:val="22"/>
          <w:lang w:val="en-US" w:eastAsia="zh-CN"/>
        </w:rPr>
      </w:pPr>
      <w:proofErr w:type="gramStart"/>
      <w:r>
        <w:rPr>
          <w:rFonts w:eastAsiaTheme="minorEastAsia" w:hint="eastAsia"/>
          <w:sz w:val="22"/>
          <w:szCs w:val="22"/>
          <w:lang w:val="en-US" w:eastAsia="zh-CN"/>
        </w:rPr>
        <w:lastRenderedPageBreak/>
        <w:t>It</w:t>
      </w:r>
      <w:r>
        <w:rPr>
          <w:rFonts w:eastAsiaTheme="minorEastAsia"/>
          <w:sz w:val="22"/>
          <w:szCs w:val="22"/>
          <w:lang w:val="en-US" w:eastAsia="zh-CN"/>
        </w:rPr>
        <w:t xml:space="preserve"> can be seen </w:t>
      </w:r>
      <w:r w:rsidR="002E24D5">
        <w:rPr>
          <w:rFonts w:eastAsiaTheme="minorEastAsia"/>
          <w:sz w:val="22"/>
          <w:szCs w:val="22"/>
          <w:lang w:val="en-US" w:eastAsia="zh-CN"/>
        </w:rPr>
        <w:t>that,</w:t>
      </w:r>
      <w:r>
        <w:rPr>
          <w:rFonts w:eastAsiaTheme="minorEastAsia"/>
          <w:sz w:val="22"/>
          <w:szCs w:val="22"/>
          <w:lang w:val="en-US" w:eastAsia="zh-CN"/>
        </w:rPr>
        <w:t xml:space="preserve"> for</w:t>
      </w:r>
      <w:proofErr w:type="gramEnd"/>
      <w:r>
        <w:rPr>
          <w:rFonts w:eastAsiaTheme="minorEastAsia"/>
          <w:sz w:val="22"/>
          <w:szCs w:val="22"/>
          <w:lang w:val="en-US" w:eastAsia="zh-CN"/>
        </w:rPr>
        <w:t xml:space="preserve"> a single G-RNTI, the </w:t>
      </w:r>
      <w:r w:rsidRPr="00AC5D46">
        <w:rPr>
          <w:sz w:val="22"/>
          <w:szCs w:val="22"/>
          <w:lang w:val="en-US" w:eastAsia="zh-CN"/>
        </w:rPr>
        <w:t>count</w:t>
      </w:r>
      <w:r>
        <w:rPr>
          <w:sz w:val="22"/>
          <w:szCs w:val="22"/>
          <w:lang w:val="en-US" w:eastAsia="zh-CN"/>
        </w:rPr>
        <w:t>ing</w:t>
      </w:r>
      <w:r w:rsidRPr="00AC5D46">
        <w:rPr>
          <w:sz w:val="22"/>
          <w:szCs w:val="22"/>
          <w:lang w:val="en-US" w:eastAsia="zh-CN"/>
        </w:rPr>
        <w:t xml:space="preserve"> and order</w:t>
      </w:r>
      <w:r>
        <w:rPr>
          <w:sz w:val="22"/>
          <w:szCs w:val="22"/>
          <w:lang w:val="en-US" w:eastAsia="zh-CN"/>
        </w:rPr>
        <w:t>ing</w:t>
      </w:r>
      <w:r w:rsidRPr="00AC5D46">
        <w:rPr>
          <w:sz w:val="22"/>
          <w:szCs w:val="22"/>
          <w:lang w:val="en-US" w:eastAsia="zh-CN"/>
        </w:rPr>
        <w:t xml:space="preserve"> the HARQ-ACK bits for NACK-only</w:t>
      </w:r>
      <w:r>
        <w:rPr>
          <w:sz w:val="22"/>
          <w:szCs w:val="22"/>
          <w:lang w:val="en-US" w:eastAsia="zh-CN"/>
        </w:rPr>
        <w:t xml:space="preserve"> is based on the </w:t>
      </w:r>
      <w:r w:rsidRPr="00AC5D46">
        <w:rPr>
          <w:sz w:val="22"/>
          <w:szCs w:val="22"/>
          <w:lang w:val="en-US" w:eastAsia="zh-CN"/>
        </w:rPr>
        <w:t>C-DAI included in DL DCI</w:t>
      </w:r>
      <w:r>
        <w:rPr>
          <w:sz w:val="22"/>
          <w:szCs w:val="22"/>
          <w:lang w:val="en-US" w:eastAsia="zh-CN"/>
        </w:rPr>
        <w:t xml:space="preserve">. </w:t>
      </w:r>
      <w:r>
        <w:rPr>
          <w:rFonts w:hint="eastAsia"/>
          <w:sz w:val="22"/>
          <w:szCs w:val="22"/>
          <w:lang w:val="en-US" w:eastAsia="zh-CN"/>
        </w:rPr>
        <w:t>One</w:t>
      </w:r>
      <w:r>
        <w:rPr>
          <w:sz w:val="22"/>
          <w:szCs w:val="22"/>
          <w:lang w:val="en-US" w:eastAsia="zh-CN"/>
        </w:rPr>
        <w:t xml:space="preserve"> remaining issue is that whether it can still work </w:t>
      </w:r>
      <w:r w:rsidRPr="00AC5D46">
        <w:rPr>
          <w:sz w:val="22"/>
          <w:szCs w:val="22"/>
          <w:lang w:val="en-US" w:eastAsia="zh-CN"/>
        </w:rPr>
        <w:t>when different G-RNTIs are used for different UEs</w:t>
      </w:r>
      <w:r>
        <w:rPr>
          <w:sz w:val="22"/>
          <w:szCs w:val="22"/>
          <w:lang w:val="en-US" w:eastAsia="zh-CN"/>
        </w:rPr>
        <w:t>.</w:t>
      </w:r>
      <w:r w:rsidR="00A651DF">
        <w:rPr>
          <w:sz w:val="22"/>
          <w:szCs w:val="22"/>
          <w:lang w:val="en-US" w:eastAsia="zh-CN"/>
        </w:rPr>
        <w:t xml:space="preserve"> </w:t>
      </w:r>
    </w:p>
    <w:p w14:paraId="52EEE4A3" w14:textId="0C038AE4" w:rsidR="00BD3581" w:rsidRDefault="00A651DF" w:rsidP="00A81385">
      <w:pPr>
        <w:spacing w:before="0" w:after="0"/>
        <w:jc w:val="both"/>
        <w:rPr>
          <w:sz w:val="22"/>
          <w:szCs w:val="22"/>
          <w:lang w:val="en-US" w:eastAsia="zh-CN"/>
        </w:rPr>
      </w:pPr>
      <w:r>
        <w:rPr>
          <w:sz w:val="22"/>
          <w:szCs w:val="22"/>
          <w:lang w:val="en-US" w:eastAsia="zh-CN"/>
        </w:rPr>
        <w:t>From our view, the issue is more related to whether the DAI is count</w:t>
      </w:r>
      <w:r w:rsidR="00D5578D">
        <w:rPr>
          <w:sz w:val="22"/>
          <w:szCs w:val="22"/>
          <w:lang w:val="en-US" w:eastAsia="zh-CN"/>
        </w:rPr>
        <w:t>ed</w:t>
      </w:r>
      <w:r>
        <w:rPr>
          <w:sz w:val="22"/>
          <w:szCs w:val="22"/>
          <w:lang w:val="en-US" w:eastAsia="zh-CN"/>
        </w:rPr>
        <w:t xml:space="preserve"> per a single G-RNTI or per all configured G-RNTIs.</w:t>
      </w:r>
      <w:r w:rsidR="00D5578D">
        <w:rPr>
          <w:sz w:val="22"/>
          <w:szCs w:val="22"/>
          <w:lang w:val="en-US" w:eastAsia="zh-CN"/>
        </w:rPr>
        <w:t xml:space="preserve"> If DAI is counted per G-RNTI, it may cause the codebook misalignment between </w:t>
      </w:r>
      <w:proofErr w:type="spellStart"/>
      <w:r w:rsidR="00D5578D">
        <w:rPr>
          <w:sz w:val="22"/>
          <w:szCs w:val="22"/>
          <w:lang w:val="en-US" w:eastAsia="zh-CN"/>
        </w:rPr>
        <w:t>gNB</w:t>
      </w:r>
      <w:proofErr w:type="spellEnd"/>
      <w:r w:rsidR="00D5578D">
        <w:rPr>
          <w:sz w:val="22"/>
          <w:szCs w:val="22"/>
          <w:lang w:val="en-US" w:eastAsia="zh-CN"/>
        </w:rPr>
        <w:t xml:space="preserve"> and UE side when some G-RNTIs only schedule one PDSCHs in the HARQ-ACK feedback window.</w:t>
      </w:r>
      <w:r w:rsidR="004D1578">
        <w:rPr>
          <w:sz w:val="22"/>
          <w:szCs w:val="22"/>
          <w:lang w:val="en-US" w:eastAsia="zh-CN"/>
        </w:rPr>
        <w:t xml:space="preserve"> For example, as illustrate</w:t>
      </w:r>
      <w:r w:rsidR="004D1578" w:rsidRPr="00127F61">
        <w:rPr>
          <w:sz w:val="22"/>
          <w:szCs w:val="22"/>
          <w:lang w:val="en-US" w:eastAsia="zh-CN"/>
        </w:rPr>
        <w:t>d in</w:t>
      </w:r>
      <w:r w:rsidR="00127F61" w:rsidRPr="00127F61">
        <w:rPr>
          <w:sz w:val="22"/>
          <w:szCs w:val="22"/>
          <w:lang w:val="en-US" w:eastAsia="zh-CN"/>
        </w:rPr>
        <w:t xml:space="preserve"> </w:t>
      </w:r>
      <w:r w:rsidR="00127F61" w:rsidRPr="00127F61">
        <w:rPr>
          <w:sz w:val="22"/>
          <w:szCs w:val="22"/>
          <w:lang w:val="en-US" w:eastAsia="zh-CN"/>
        </w:rPr>
        <w:fldChar w:fldCharType="begin"/>
      </w:r>
      <w:r w:rsidR="00127F61" w:rsidRPr="00127F61">
        <w:rPr>
          <w:sz w:val="22"/>
          <w:szCs w:val="22"/>
          <w:lang w:val="en-US" w:eastAsia="zh-CN"/>
        </w:rPr>
        <w:instrText xml:space="preserve"> REF _Ref111195602 \h </w:instrText>
      </w:r>
      <w:r w:rsidR="00127F61">
        <w:rPr>
          <w:sz w:val="22"/>
          <w:szCs w:val="22"/>
          <w:lang w:val="en-US" w:eastAsia="zh-CN"/>
        </w:rPr>
        <w:instrText xml:space="preserve"> \* MERGEFORMAT </w:instrText>
      </w:r>
      <w:r w:rsidR="00127F61" w:rsidRPr="00127F61">
        <w:rPr>
          <w:sz w:val="22"/>
          <w:szCs w:val="22"/>
          <w:lang w:val="en-US" w:eastAsia="zh-CN"/>
        </w:rPr>
      </w:r>
      <w:r w:rsidR="00127F61" w:rsidRPr="00127F61">
        <w:rPr>
          <w:sz w:val="22"/>
          <w:szCs w:val="22"/>
          <w:lang w:val="en-US" w:eastAsia="zh-CN"/>
        </w:rPr>
        <w:fldChar w:fldCharType="separate"/>
      </w:r>
      <w:r w:rsidR="00252B14" w:rsidRPr="00252B14">
        <w:rPr>
          <w:sz w:val="22"/>
          <w:szCs w:val="22"/>
        </w:rPr>
        <w:t xml:space="preserve">Figure </w:t>
      </w:r>
      <w:r w:rsidR="00252B14" w:rsidRPr="00252B14">
        <w:rPr>
          <w:noProof/>
          <w:sz w:val="22"/>
          <w:szCs w:val="22"/>
        </w:rPr>
        <w:t>3</w:t>
      </w:r>
      <w:r w:rsidR="00127F61" w:rsidRPr="00127F61">
        <w:rPr>
          <w:sz w:val="22"/>
          <w:szCs w:val="22"/>
          <w:lang w:val="en-US" w:eastAsia="zh-CN"/>
        </w:rPr>
        <w:fldChar w:fldCharType="end"/>
      </w:r>
      <w:r w:rsidR="00127F61" w:rsidRPr="00127F61">
        <w:rPr>
          <w:sz w:val="22"/>
          <w:szCs w:val="22"/>
          <w:lang w:val="en-US" w:eastAsia="zh-CN"/>
        </w:rPr>
        <w:t>,</w:t>
      </w:r>
      <w:r w:rsidR="004D1578" w:rsidRPr="00127F61">
        <w:rPr>
          <w:sz w:val="22"/>
          <w:szCs w:val="22"/>
          <w:lang w:val="en-US" w:eastAsia="zh-CN"/>
        </w:rPr>
        <w:t xml:space="preserve"> </w:t>
      </w:r>
      <w:r w:rsidR="00FC5CE3">
        <w:rPr>
          <w:sz w:val="22"/>
          <w:szCs w:val="22"/>
          <w:lang w:val="en-US" w:eastAsia="zh-CN"/>
        </w:rPr>
        <w:t xml:space="preserve">assuming </w:t>
      </w:r>
      <w:r w:rsidR="00127F61">
        <w:rPr>
          <w:sz w:val="22"/>
          <w:szCs w:val="22"/>
          <w:lang w:val="en-US" w:eastAsia="zh-CN"/>
        </w:rPr>
        <w:t>UE1 is configured with three G-RNTIs, e.g., G-RNTI1</w:t>
      </w:r>
      <w:r w:rsidR="00A81385">
        <w:rPr>
          <w:sz w:val="22"/>
          <w:szCs w:val="22"/>
          <w:lang w:val="en-US" w:eastAsia="zh-CN"/>
        </w:rPr>
        <w:t xml:space="preserve"> corresponding to TB1 and TB2</w:t>
      </w:r>
      <w:r w:rsidR="00127F61">
        <w:rPr>
          <w:sz w:val="22"/>
          <w:szCs w:val="22"/>
          <w:lang w:val="en-US" w:eastAsia="zh-CN"/>
        </w:rPr>
        <w:t>, G-RNTI2</w:t>
      </w:r>
      <w:r w:rsidR="00A81385">
        <w:rPr>
          <w:sz w:val="22"/>
          <w:szCs w:val="22"/>
          <w:lang w:val="en-US" w:eastAsia="zh-CN"/>
        </w:rPr>
        <w:t xml:space="preserve"> corresponding to TB3</w:t>
      </w:r>
      <w:r w:rsidR="00127F61">
        <w:rPr>
          <w:sz w:val="22"/>
          <w:szCs w:val="22"/>
          <w:lang w:val="en-US" w:eastAsia="zh-CN"/>
        </w:rPr>
        <w:t xml:space="preserve"> and G-RNTI3</w:t>
      </w:r>
      <w:r w:rsidR="00A81385">
        <w:rPr>
          <w:sz w:val="22"/>
          <w:szCs w:val="22"/>
          <w:lang w:val="en-US" w:eastAsia="zh-CN"/>
        </w:rPr>
        <w:t xml:space="preserve"> corresponding to TB4</w:t>
      </w:r>
      <w:r w:rsidR="00127F61">
        <w:rPr>
          <w:sz w:val="22"/>
          <w:szCs w:val="22"/>
          <w:lang w:val="en-US" w:eastAsia="zh-CN"/>
        </w:rPr>
        <w:t>, and UE2 is only configured with 2 G-RNTIs, e.g., G-RNTI2 and G-RNTI3,</w:t>
      </w:r>
      <w:r w:rsidR="00FC5CE3">
        <w:rPr>
          <w:sz w:val="22"/>
          <w:szCs w:val="22"/>
          <w:lang w:val="en-US" w:eastAsia="zh-CN"/>
        </w:rPr>
        <w:t xml:space="preserve"> if TB3 is missed for the UE1 and DAI is counted per DAI as </w:t>
      </w:r>
      <w:proofErr w:type="spellStart"/>
      <w:r w:rsidR="00FC5CE3">
        <w:rPr>
          <w:sz w:val="22"/>
          <w:szCs w:val="22"/>
          <w:lang w:val="en-US" w:eastAsia="zh-CN"/>
        </w:rPr>
        <w:t>Opt</w:t>
      </w:r>
      <w:proofErr w:type="spellEnd"/>
      <w:r w:rsidR="00FC5CE3">
        <w:rPr>
          <w:sz w:val="22"/>
          <w:szCs w:val="22"/>
          <w:lang w:val="en-US" w:eastAsia="zh-CN"/>
        </w:rPr>
        <w:t xml:space="preserve"> 2 in the figure, the UE cannot aware that it missed the TB3, and will choose the PUCCH resource based on 3 PDSCH receiving status</w:t>
      </w:r>
      <w:r w:rsidR="00281B1C">
        <w:rPr>
          <w:sz w:val="22"/>
          <w:szCs w:val="22"/>
          <w:lang w:val="en-US" w:eastAsia="zh-CN"/>
        </w:rPr>
        <w:t xml:space="preserve">, which is not aligned with </w:t>
      </w:r>
      <w:proofErr w:type="spellStart"/>
      <w:r w:rsidR="00281B1C">
        <w:rPr>
          <w:rFonts w:hint="eastAsia"/>
          <w:sz w:val="22"/>
          <w:szCs w:val="22"/>
          <w:lang w:val="en-US" w:eastAsia="zh-CN"/>
        </w:rPr>
        <w:t>gNB</w:t>
      </w:r>
      <w:proofErr w:type="spellEnd"/>
      <w:r w:rsidR="00281B1C">
        <w:rPr>
          <w:sz w:val="22"/>
          <w:szCs w:val="22"/>
          <w:lang w:val="en-US" w:eastAsia="zh-CN"/>
        </w:rPr>
        <w:t xml:space="preserve"> side</w:t>
      </w:r>
      <w:r w:rsidR="00FC5CE3">
        <w:rPr>
          <w:sz w:val="22"/>
          <w:szCs w:val="22"/>
          <w:lang w:val="en-US" w:eastAsia="zh-CN"/>
        </w:rPr>
        <w:t>.</w:t>
      </w:r>
      <w:r w:rsidR="0050380C">
        <w:rPr>
          <w:sz w:val="22"/>
          <w:szCs w:val="22"/>
          <w:lang w:val="en-US" w:eastAsia="zh-CN"/>
        </w:rPr>
        <w:t xml:space="preserve"> Instead, if Opt1 is used, e.g., DAI is counted for all G-RNTIs, the UE can know that it missed the TB3 and w</w:t>
      </w:r>
      <w:r w:rsidR="00281B1C">
        <w:rPr>
          <w:sz w:val="22"/>
          <w:szCs w:val="22"/>
          <w:lang w:val="en-US" w:eastAsia="zh-CN"/>
        </w:rPr>
        <w:t>ill choose the PUCCH resource based on 4 PDSCH receiving status with TB3 is NACK</w:t>
      </w:r>
      <w:r w:rsidR="0050380C">
        <w:rPr>
          <w:sz w:val="22"/>
          <w:szCs w:val="22"/>
          <w:lang w:val="en-US" w:eastAsia="zh-CN"/>
        </w:rPr>
        <w:t>.</w:t>
      </w:r>
      <w:r w:rsidR="00BA7CD0">
        <w:rPr>
          <w:sz w:val="22"/>
          <w:szCs w:val="22"/>
          <w:lang w:val="en-US" w:eastAsia="zh-CN"/>
        </w:rPr>
        <w:t xml:space="preserve"> For the UE2, if </w:t>
      </w:r>
      <w:proofErr w:type="spellStart"/>
      <w:r w:rsidR="00BA7CD0">
        <w:rPr>
          <w:sz w:val="22"/>
          <w:szCs w:val="22"/>
          <w:lang w:val="en-US" w:eastAsia="zh-CN"/>
        </w:rPr>
        <w:t>Opt</w:t>
      </w:r>
      <w:proofErr w:type="spellEnd"/>
      <w:r w:rsidR="00BA7CD0">
        <w:rPr>
          <w:sz w:val="22"/>
          <w:szCs w:val="22"/>
          <w:lang w:val="en-US" w:eastAsia="zh-CN"/>
        </w:rPr>
        <w:t xml:space="preserve"> 1 is used, it has the similar issue with UE1, and </w:t>
      </w:r>
      <w:proofErr w:type="spellStart"/>
      <w:r w:rsidR="00BA7CD0">
        <w:rPr>
          <w:sz w:val="22"/>
          <w:szCs w:val="22"/>
          <w:lang w:val="en-US" w:eastAsia="zh-CN"/>
        </w:rPr>
        <w:t>Opt</w:t>
      </w:r>
      <w:proofErr w:type="spellEnd"/>
      <w:r w:rsidR="00BA7CD0">
        <w:rPr>
          <w:sz w:val="22"/>
          <w:szCs w:val="22"/>
          <w:lang w:val="en-US" w:eastAsia="zh-CN"/>
        </w:rPr>
        <w:t xml:space="preserve"> 2 can avoid the issue, e.g., missed TB3.</w:t>
      </w:r>
      <w:r w:rsidR="00BD3581">
        <w:rPr>
          <w:sz w:val="22"/>
          <w:szCs w:val="22"/>
          <w:lang w:val="en-US" w:eastAsia="zh-CN"/>
        </w:rPr>
        <w:t xml:space="preserve"> To be honest, Opt2 has some disadvantages, e.g., even though UE2 does not receive the TB1 and TB2, it needs to feedback these two TB’s HARQ-ACK bits. Comparing the two option’s pros and cons, we prefer the DAI is counted per all G-NRTI</w:t>
      </w:r>
      <w:r w:rsidR="007A3C95">
        <w:rPr>
          <w:sz w:val="22"/>
          <w:szCs w:val="22"/>
          <w:lang w:val="en-US" w:eastAsia="zh-CN"/>
        </w:rPr>
        <w:t xml:space="preserve">s </w:t>
      </w:r>
      <w:r w:rsidR="00392781">
        <w:rPr>
          <w:sz w:val="22"/>
          <w:szCs w:val="22"/>
          <w:lang w:val="en-US" w:eastAsia="zh-CN"/>
        </w:rPr>
        <w:t>to</w:t>
      </w:r>
      <w:r w:rsidR="007A3C95">
        <w:rPr>
          <w:sz w:val="22"/>
          <w:szCs w:val="22"/>
          <w:lang w:val="en-US" w:eastAsia="zh-CN"/>
        </w:rPr>
        <w:t xml:space="preserve"> resolve the DCI missing issue</w:t>
      </w:r>
      <w:r w:rsidR="00BD3581">
        <w:rPr>
          <w:sz w:val="22"/>
          <w:szCs w:val="22"/>
          <w:lang w:val="en-US" w:eastAsia="zh-CN"/>
        </w:rPr>
        <w:t>.</w:t>
      </w:r>
    </w:p>
    <w:p w14:paraId="2AB63061" w14:textId="154DAFF7" w:rsidR="00392781" w:rsidRPr="008C312C" w:rsidRDefault="00392781" w:rsidP="00392781">
      <w:pPr>
        <w:pStyle w:val="Caption"/>
        <w:jc w:val="both"/>
        <w:rPr>
          <w:rFonts w:ascii="Times New Roman" w:hAnsi="Times New Roman"/>
          <w:i/>
          <w:sz w:val="22"/>
          <w:szCs w:val="22"/>
        </w:rPr>
      </w:pPr>
      <w:bookmarkStart w:id="15" w:name="_Ref111199837"/>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252B14">
        <w:rPr>
          <w:rFonts w:ascii="Times New Roman" w:hAnsi="Times New Roman"/>
          <w:i/>
          <w:noProof/>
          <w:sz w:val="22"/>
          <w:szCs w:val="22"/>
        </w:rPr>
        <w:t>5</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the NACK-only </w:t>
      </w:r>
      <w:r w:rsidR="00DA3FD6">
        <w:rPr>
          <w:rFonts w:ascii="Times New Roman" w:hAnsi="Times New Roman"/>
          <w:i/>
          <w:sz w:val="22"/>
          <w:szCs w:val="22"/>
        </w:rPr>
        <w:t>HARQ codebook generation</w:t>
      </w:r>
      <w:r>
        <w:rPr>
          <w:rFonts w:ascii="Times New Roman" w:hAnsi="Times New Roman"/>
          <w:i/>
          <w:sz w:val="22"/>
          <w:szCs w:val="22"/>
        </w:rPr>
        <w:t xml:space="preserve">, </w:t>
      </w:r>
      <w:r w:rsidR="00DA3FD6">
        <w:rPr>
          <w:rFonts w:ascii="Times New Roman" w:hAnsi="Times New Roman"/>
          <w:i/>
          <w:sz w:val="22"/>
          <w:szCs w:val="22"/>
        </w:rPr>
        <w:t xml:space="preserve">the DAI is counted </w:t>
      </w:r>
      <w:r w:rsidR="00BB1214">
        <w:rPr>
          <w:rFonts w:ascii="Times New Roman" w:hAnsi="Times New Roman"/>
          <w:i/>
          <w:sz w:val="22"/>
          <w:szCs w:val="22"/>
        </w:rPr>
        <w:t>per all G-RNTIs</w:t>
      </w:r>
      <w:r w:rsidRPr="00B14CAB">
        <w:rPr>
          <w:rFonts w:ascii="Times New Roman" w:hAnsi="Times New Roman"/>
          <w:i/>
          <w:sz w:val="22"/>
          <w:szCs w:val="22"/>
        </w:rPr>
        <w:t>.</w:t>
      </w:r>
      <w:bookmarkEnd w:id="15"/>
    </w:p>
    <w:p w14:paraId="04AEE473" w14:textId="55B14C3C" w:rsidR="00170FD4" w:rsidRPr="002D173A" w:rsidRDefault="00127F61" w:rsidP="00170FD4">
      <w:pPr>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3A0577CF" wp14:editId="67DE154D">
            <wp:extent cx="5295418" cy="2551815"/>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2370" cy="2569622"/>
                    </a:xfrm>
                    <a:prstGeom prst="rect">
                      <a:avLst/>
                    </a:prstGeom>
                    <a:noFill/>
                  </pic:spPr>
                </pic:pic>
              </a:graphicData>
            </a:graphic>
          </wp:inline>
        </w:drawing>
      </w:r>
    </w:p>
    <w:p w14:paraId="40D22074" w14:textId="571CB11E" w:rsidR="001A3BA0" w:rsidRPr="002A4B6F" w:rsidRDefault="00170FD4" w:rsidP="002A4B6F">
      <w:pPr>
        <w:pStyle w:val="Caption"/>
        <w:jc w:val="center"/>
        <w:rPr>
          <w:rFonts w:ascii="Times New Roman" w:hAnsi="Times New Roman"/>
          <w:lang w:val="en-US" w:eastAsia="zh-CN"/>
        </w:rPr>
      </w:pPr>
      <w:bookmarkStart w:id="16" w:name="_Ref111195602"/>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252B14">
        <w:rPr>
          <w:rFonts w:ascii="Times New Roman" w:hAnsi="Times New Roman"/>
          <w:noProof/>
        </w:rPr>
        <w:t>3</w:t>
      </w:r>
      <w:r w:rsidRPr="00F75CF7">
        <w:rPr>
          <w:rFonts w:ascii="Times New Roman" w:hAnsi="Times New Roman"/>
        </w:rPr>
        <w:fldChar w:fldCharType="end"/>
      </w:r>
      <w:bookmarkEnd w:id="16"/>
      <w:r w:rsidRPr="00F75CF7">
        <w:rPr>
          <w:rFonts w:ascii="Times New Roman" w:hAnsi="Times New Roman"/>
        </w:rPr>
        <w:t xml:space="preserve"> </w:t>
      </w:r>
      <w:r w:rsidR="00FC5CE3">
        <w:rPr>
          <w:rFonts w:ascii="Times New Roman" w:hAnsi="Times New Roman"/>
        </w:rPr>
        <w:t>The relationship between DAI and G-RNTI</w:t>
      </w:r>
    </w:p>
    <w:p w14:paraId="09832551" w14:textId="15B9BDF4" w:rsidR="008F23D9" w:rsidRPr="008F23D9" w:rsidRDefault="008F23D9" w:rsidP="008F23D9">
      <w:pPr>
        <w:rPr>
          <w:lang w:eastAsia="zh-CN"/>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3B060960" w:rsidR="00B40EB5" w:rsidRDefault="00204A1E" w:rsidP="00204A1E">
      <w:pPr>
        <w:jc w:val="both"/>
        <w:rPr>
          <w:sz w:val="22"/>
          <w:szCs w:val="22"/>
          <w:lang w:eastAsia="zh-CN"/>
        </w:rPr>
      </w:pPr>
      <w:r w:rsidRPr="00401A4C">
        <w:rPr>
          <w:sz w:val="22"/>
          <w:szCs w:val="22"/>
          <w:lang w:eastAsia="zh-CN"/>
        </w:rPr>
        <w:t>In this contribution, it further discusses the</w:t>
      </w:r>
      <w:r w:rsidR="006D42F8">
        <w:rPr>
          <w:sz w:val="22"/>
          <w:szCs w:val="22"/>
          <w:lang w:eastAsia="zh-CN"/>
        </w:rPr>
        <w:t xml:space="preserve"> MBS remaining issues</w:t>
      </w:r>
      <w:r w:rsidR="003B05E4" w:rsidRPr="00401A4C">
        <w:rPr>
          <w:sz w:val="22"/>
          <w:szCs w:val="22"/>
          <w:lang w:eastAsia="zh-CN"/>
        </w:rPr>
        <w:t xml:space="preserve"> with follo</w:t>
      </w:r>
      <w:r w:rsidR="004E68EC" w:rsidRPr="00401A4C">
        <w:rPr>
          <w:sz w:val="22"/>
          <w:szCs w:val="22"/>
          <w:lang w:eastAsia="zh-CN"/>
        </w:rPr>
        <w:t xml:space="preserve">wing </w:t>
      </w:r>
      <w:r w:rsidR="00B735F0">
        <w:rPr>
          <w:sz w:val="22"/>
          <w:szCs w:val="22"/>
          <w:lang w:eastAsia="zh-CN"/>
        </w:rPr>
        <w:t xml:space="preserve">observations and </w:t>
      </w:r>
      <w:r w:rsidR="004E68EC" w:rsidRPr="00401A4C">
        <w:rPr>
          <w:sz w:val="22"/>
          <w:szCs w:val="22"/>
          <w:lang w:eastAsia="zh-CN"/>
        </w:rPr>
        <w:t>proposals:</w:t>
      </w:r>
    </w:p>
    <w:p w14:paraId="4D195B49" w14:textId="3B998BAB" w:rsidR="00B735F0" w:rsidRPr="008D4159" w:rsidRDefault="00B735F0" w:rsidP="00204A1E">
      <w:pPr>
        <w:jc w:val="both"/>
        <w:rPr>
          <w:b/>
          <w:bCs/>
          <w:i/>
          <w:iCs/>
          <w:sz w:val="22"/>
          <w:szCs w:val="22"/>
          <w:u w:val="single"/>
          <w:lang w:eastAsia="zh-CN"/>
        </w:rPr>
      </w:pPr>
      <w:r w:rsidRPr="008D4159">
        <w:rPr>
          <w:rFonts w:hint="eastAsia"/>
          <w:b/>
          <w:bCs/>
          <w:i/>
          <w:iCs/>
          <w:sz w:val="22"/>
          <w:szCs w:val="22"/>
          <w:u w:val="single"/>
          <w:lang w:eastAsia="zh-CN"/>
        </w:rPr>
        <w:t>O</w:t>
      </w:r>
      <w:r w:rsidRPr="008D4159">
        <w:rPr>
          <w:b/>
          <w:bCs/>
          <w:i/>
          <w:iCs/>
          <w:sz w:val="22"/>
          <w:szCs w:val="22"/>
          <w:u w:val="single"/>
          <w:lang w:eastAsia="zh-CN"/>
        </w:rPr>
        <w:t>bservations:</w:t>
      </w:r>
    </w:p>
    <w:p w14:paraId="0C8FFC2F" w14:textId="33F466AC" w:rsidR="00B735F0" w:rsidRPr="008D4159" w:rsidRDefault="008D4159" w:rsidP="00204A1E">
      <w:pPr>
        <w:jc w:val="both"/>
        <w:rPr>
          <w:b/>
          <w:bCs/>
          <w:i/>
          <w:iCs/>
          <w:sz w:val="22"/>
          <w:szCs w:val="22"/>
          <w:lang w:eastAsia="zh-CN"/>
        </w:rPr>
      </w:pPr>
      <w:r w:rsidRPr="008D4159">
        <w:rPr>
          <w:b/>
          <w:bCs/>
          <w:i/>
          <w:iCs/>
          <w:sz w:val="22"/>
          <w:szCs w:val="22"/>
          <w:lang w:eastAsia="zh-CN"/>
        </w:rPr>
        <w:fldChar w:fldCharType="begin"/>
      </w:r>
      <w:r w:rsidRPr="008D4159">
        <w:rPr>
          <w:b/>
          <w:bCs/>
          <w:i/>
          <w:iCs/>
          <w:sz w:val="22"/>
          <w:szCs w:val="22"/>
          <w:lang w:eastAsia="zh-CN"/>
        </w:rPr>
        <w:instrText xml:space="preserve"> REF _Ref115348084 \h  \* MERGEFORMAT </w:instrText>
      </w:r>
      <w:r w:rsidRPr="008D4159">
        <w:rPr>
          <w:b/>
          <w:bCs/>
          <w:i/>
          <w:iCs/>
          <w:sz w:val="22"/>
          <w:szCs w:val="22"/>
          <w:lang w:eastAsia="zh-CN"/>
        </w:rPr>
      </w:r>
      <w:r w:rsidRPr="008D4159">
        <w:rPr>
          <w:b/>
          <w:bCs/>
          <w:i/>
          <w:iCs/>
          <w:sz w:val="22"/>
          <w:szCs w:val="22"/>
          <w:lang w:eastAsia="zh-CN"/>
        </w:rPr>
        <w:fldChar w:fldCharType="separate"/>
      </w:r>
      <w:r w:rsidR="00252B14" w:rsidRPr="00252B14">
        <w:rPr>
          <w:rFonts w:eastAsiaTheme="majorEastAsia"/>
          <w:b/>
          <w:bCs/>
          <w:i/>
          <w:iCs/>
          <w:sz w:val="22"/>
          <w:szCs w:val="22"/>
        </w:rPr>
        <w:t xml:space="preserve">Observation </w:t>
      </w:r>
      <w:r w:rsidR="00252B14" w:rsidRPr="00252B14">
        <w:rPr>
          <w:rFonts w:eastAsiaTheme="majorEastAsia"/>
          <w:b/>
          <w:bCs/>
          <w:i/>
          <w:iCs/>
          <w:noProof/>
          <w:sz w:val="22"/>
          <w:szCs w:val="22"/>
        </w:rPr>
        <w:t>1</w:t>
      </w:r>
      <w:r w:rsidR="00252B14" w:rsidRPr="00252B14">
        <w:rPr>
          <w:rFonts w:eastAsiaTheme="majorEastAsia"/>
          <w:b/>
          <w:bCs/>
          <w:i/>
          <w:iCs/>
          <w:sz w:val="22"/>
          <w:szCs w:val="22"/>
        </w:rPr>
        <w:t>: For the multicast NACK-only mode 2, the UE cannot know which PUCCH frequency resource will be used before decoding all the related PDSCH.</w:t>
      </w:r>
      <w:r w:rsidRPr="008D4159">
        <w:rPr>
          <w:b/>
          <w:bCs/>
          <w:i/>
          <w:iCs/>
          <w:sz w:val="22"/>
          <w:szCs w:val="22"/>
          <w:lang w:eastAsia="zh-CN"/>
        </w:rPr>
        <w:fldChar w:fldCharType="end"/>
      </w:r>
    </w:p>
    <w:p w14:paraId="297E607D" w14:textId="5194A3C1" w:rsidR="008D4159" w:rsidRDefault="008D4159" w:rsidP="00204A1E">
      <w:pPr>
        <w:jc w:val="both"/>
        <w:rPr>
          <w:b/>
          <w:bCs/>
          <w:i/>
          <w:iCs/>
          <w:sz w:val="22"/>
          <w:szCs w:val="22"/>
          <w:lang w:eastAsia="zh-CN"/>
        </w:rPr>
      </w:pPr>
      <w:r w:rsidRPr="008D4159">
        <w:rPr>
          <w:b/>
          <w:bCs/>
          <w:i/>
          <w:iCs/>
          <w:sz w:val="22"/>
          <w:szCs w:val="22"/>
          <w:lang w:eastAsia="zh-CN"/>
        </w:rPr>
        <w:fldChar w:fldCharType="begin"/>
      </w:r>
      <w:r w:rsidRPr="008D4159">
        <w:rPr>
          <w:b/>
          <w:bCs/>
          <w:i/>
          <w:iCs/>
          <w:sz w:val="22"/>
          <w:szCs w:val="22"/>
          <w:lang w:eastAsia="zh-CN"/>
        </w:rPr>
        <w:instrText xml:space="preserve"> REF _Ref115348111 \h  \* MERGEFORMAT </w:instrText>
      </w:r>
      <w:r w:rsidRPr="008D4159">
        <w:rPr>
          <w:b/>
          <w:bCs/>
          <w:i/>
          <w:iCs/>
          <w:sz w:val="22"/>
          <w:szCs w:val="22"/>
          <w:lang w:eastAsia="zh-CN"/>
        </w:rPr>
      </w:r>
      <w:r w:rsidRPr="008D4159">
        <w:rPr>
          <w:b/>
          <w:bCs/>
          <w:i/>
          <w:iCs/>
          <w:sz w:val="22"/>
          <w:szCs w:val="22"/>
          <w:lang w:eastAsia="zh-CN"/>
        </w:rPr>
        <w:fldChar w:fldCharType="separate"/>
      </w:r>
      <w:r w:rsidR="00252B14" w:rsidRPr="00252B14">
        <w:rPr>
          <w:rFonts w:eastAsiaTheme="majorEastAsia"/>
          <w:b/>
          <w:bCs/>
          <w:i/>
          <w:iCs/>
          <w:sz w:val="22"/>
          <w:szCs w:val="22"/>
        </w:rPr>
        <w:t xml:space="preserve">Observation </w:t>
      </w:r>
      <w:r w:rsidR="00252B14" w:rsidRPr="00252B14">
        <w:rPr>
          <w:rFonts w:eastAsiaTheme="majorEastAsia"/>
          <w:b/>
          <w:bCs/>
          <w:i/>
          <w:iCs/>
          <w:noProof/>
          <w:sz w:val="22"/>
          <w:szCs w:val="22"/>
        </w:rPr>
        <w:t>2</w:t>
      </w:r>
      <w:r w:rsidR="00252B14" w:rsidRPr="00252B14">
        <w:rPr>
          <w:rFonts w:eastAsiaTheme="majorEastAsia"/>
          <w:b/>
          <w:bCs/>
          <w:i/>
          <w:iCs/>
          <w:sz w:val="22"/>
          <w:szCs w:val="22"/>
        </w:rPr>
        <w:t xml:space="preserve">: </w:t>
      </w:r>
      <w:r w:rsidR="00252B14" w:rsidRPr="00252B14">
        <w:rPr>
          <w:rFonts w:eastAsiaTheme="majorEastAsia"/>
          <w:b/>
          <w:bCs/>
          <w:i/>
          <w:iCs/>
          <w:sz w:val="22"/>
          <w:szCs w:val="22"/>
          <w:lang w:eastAsia="zh-CN"/>
        </w:rPr>
        <w:t>The</w:t>
      </w:r>
      <w:r w:rsidR="00252B14" w:rsidRPr="00252B14">
        <w:rPr>
          <w:rFonts w:eastAsiaTheme="majorEastAsia"/>
          <w:b/>
          <w:bCs/>
          <w:i/>
          <w:iCs/>
          <w:sz w:val="22"/>
          <w:szCs w:val="22"/>
        </w:rPr>
        <w:t xml:space="preserve"> </w:t>
      </w:r>
      <w:r w:rsidR="00252B14" w:rsidRPr="00252B14">
        <w:rPr>
          <w:rFonts w:eastAsiaTheme="majorEastAsia"/>
          <w:b/>
          <w:bCs/>
          <w:i/>
          <w:iCs/>
          <w:sz w:val="22"/>
          <w:szCs w:val="22"/>
          <w:lang w:eastAsia="zh-CN"/>
        </w:rPr>
        <w:t>UE</w:t>
      </w:r>
      <w:r w:rsidR="00252B14" w:rsidRPr="00252B14">
        <w:rPr>
          <w:rFonts w:eastAsiaTheme="majorEastAsia"/>
          <w:b/>
          <w:bCs/>
          <w:i/>
          <w:iCs/>
          <w:sz w:val="22"/>
          <w:szCs w:val="22"/>
        </w:rPr>
        <w:t xml:space="preserve"> </w:t>
      </w:r>
      <w:proofErr w:type="gramStart"/>
      <w:r w:rsidR="00252B14" w:rsidRPr="00252B14">
        <w:rPr>
          <w:rFonts w:eastAsiaTheme="majorEastAsia"/>
          <w:b/>
          <w:bCs/>
          <w:i/>
          <w:iCs/>
          <w:sz w:val="22"/>
          <w:szCs w:val="22"/>
          <w:lang w:eastAsia="zh-CN"/>
        </w:rPr>
        <w:t>has to</w:t>
      </w:r>
      <w:proofErr w:type="gramEnd"/>
      <w:r w:rsidR="00252B14" w:rsidRPr="00252B14">
        <w:rPr>
          <w:rFonts w:eastAsiaTheme="majorEastAsia"/>
          <w:b/>
          <w:bCs/>
          <w:i/>
          <w:iCs/>
          <w:sz w:val="22"/>
          <w:szCs w:val="22"/>
          <w:lang w:eastAsia="zh-CN"/>
        </w:rPr>
        <w:t xml:space="preserve"> report not support NACK-only mode 2 feedback based on UE capability if the corresponding processing timeline is not extended, which is not desirable since the motivation to introduce the NACK-only mode 2 case is to simplify the HARQ-ACK operation and accelerate the MBS commercial deployment</w:t>
      </w:r>
      <w:r w:rsidR="00252B14" w:rsidRPr="00252B14">
        <w:rPr>
          <w:rFonts w:eastAsiaTheme="majorEastAsia"/>
          <w:b/>
          <w:bCs/>
          <w:i/>
          <w:iCs/>
          <w:sz w:val="22"/>
          <w:szCs w:val="22"/>
        </w:rPr>
        <w:t>.</w:t>
      </w:r>
      <w:r w:rsidRPr="008D4159">
        <w:rPr>
          <w:b/>
          <w:bCs/>
          <w:i/>
          <w:iCs/>
          <w:sz w:val="22"/>
          <w:szCs w:val="22"/>
          <w:lang w:eastAsia="zh-CN"/>
        </w:rPr>
        <w:fldChar w:fldCharType="end"/>
      </w:r>
    </w:p>
    <w:p w14:paraId="582050FD" w14:textId="04029E95" w:rsidR="00345A90" w:rsidRPr="00345A90" w:rsidRDefault="00345A90" w:rsidP="00204A1E">
      <w:pPr>
        <w:jc w:val="both"/>
        <w:rPr>
          <w:b/>
          <w:bCs/>
          <w:i/>
          <w:iCs/>
          <w:sz w:val="22"/>
          <w:szCs w:val="22"/>
          <w:lang w:eastAsia="zh-CN"/>
        </w:rPr>
      </w:pPr>
      <w:r w:rsidRPr="00345A90">
        <w:rPr>
          <w:b/>
          <w:bCs/>
          <w:i/>
          <w:iCs/>
          <w:sz w:val="22"/>
          <w:szCs w:val="22"/>
          <w:lang w:eastAsia="zh-CN"/>
        </w:rPr>
        <w:fldChar w:fldCharType="begin"/>
      </w:r>
      <w:r w:rsidRPr="00345A90">
        <w:rPr>
          <w:b/>
          <w:bCs/>
          <w:i/>
          <w:iCs/>
          <w:sz w:val="22"/>
          <w:szCs w:val="22"/>
          <w:lang w:eastAsia="zh-CN"/>
        </w:rPr>
        <w:instrText xml:space="preserve"> REF _Ref118709394 \h  \* MERGEFORMAT </w:instrText>
      </w:r>
      <w:r w:rsidRPr="00345A90">
        <w:rPr>
          <w:b/>
          <w:bCs/>
          <w:i/>
          <w:iCs/>
          <w:sz w:val="22"/>
          <w:szCs w:val="22"/>
          <w:lang w:eastAsia="zh-CN"/>
        </w:rPr>
      </w:r>
      <w:r w:rsidRPr="00345A90">
        <w:rPr>
          <w:b/>
          <w:bCs/>
          <w:i/>
          <w:iCs/>
          <w:sz w:val="22"/>
          <w:szCs w:val="22"/>
          <w:lang w:eastAsia="zh-CN"/>
        </w:rPr>
        <w:fldChar w:fldCharType="separate"/>
      </w:r>
      <w:r w:rsidR="00252B14" w:rsidRPr="00252B14">
        <w:rPr>
          <w:rFonts w:eastAsiaTheme="majorEastAsia"/>
          <w:b/>
          <w:bCs/>
          <w:i/>
          <w:iCs/>
          <w:sz w:val="22"/>
          <w:szCs w:val="22"/>
        </w:rPr>
        <w:t xml:space="preserve">Observation </w:t>
      </w:r>
      <w:r w:rsidR="00252B14" w:rsidRPr="00252B14">
        <w:rPr>
          <w:rFonts w:eastAsiaTheme="majorEastAsia"/>
          <w:b/>
          <w:bCs/>
          <w:i/>
          <w:iCs/>
          <w:noProof/>
          <w:sz w:val="22"/>
          <w:szCs w:val="22"/>
        </w:rPr>
        <w:t>3</w:t>
      </w:r>
      <w:r w:rsidR="00252B14" w:rsidRPr="00252B14">
        <w:rPr>
          <w:rFonts w:eastAsiaTheme="majorEastAsia"/>
          <w:b/>
          <w:bCs/>
          <w:i/>
          <w:iCs/>
          <w:sz w:val="22"/>
          <w:szCs w:val="22"/>
        </w:rPr>
        <w:t xml:space="preserve">: For the unicast PUCCH TPC processing timeline, </w:t>
      </w:r>
      <m:oMath>
        <m:sSub>
          <m:sSubPr>
            <m:ctrlPr>
              <w:rPr>
                <w:rFonts w:ascii="Cambria Math" w:eastAsia="Cambria Math" w:hAnsi="Cambria Math"/>
                <w:b/>
                <w:bCs/>
                <w:i/>
                <w:iCs/>
                <w:sz w:val="22"/>
                <w:szCs w:val="22"/>
              </w:rPr>
            </m:ctrlPr>
          </m:sSubPr>
          <m:e>
            <m:r>
              <m:rPr>
                <m:sty m:val="bi"/>
              </m:rPr>
              <w:rPr>
                <w:rFonts w:ascii="Cambria Math" w:eastAsia="Cambria Math" w:hAnsi="Cambria Math" w:hint="eastAsia"/>
                <w:sz w:val="22"/>
                <w:szCs w:val="22"/>
              </w:rPr>
              <m:t>T</m:t>
            </m:r>
          </m:e>
          <m:sub>
            <m:r>
              <m:rPr>
                <m:sty m:val="bi"/>
              </m:rPr>
              <w:rPr>
                <w:rFonts w:ascii="Cambria Math" w:eastAsia="Cambria Math" w:hAnsi="Cambria Math" w:hint="eastAsia"/>
                <w:sz w:val="22"/>
                <w:szCs w:val="22"/>
              </w:rPr>
              <m:t>proc</m:t>
            </m:r>
            <m:r>
              <m:rPr>
                <m:sty m:val="p"/>
              </m:rPr>
              <w:rPr>
                <w:rFonts w:ascii="Cambria Math" w:eastAsia="Cambria Math" w:hAnsi="Cambria Math" w:hint="eastAsia"/>
                <w:sz w:val="22"/>
                <w:szCs w:val="22"/>
              </w:rPr>
              <m:t>,</m:t>
            </m:r>
            <m:r>
              <m:rPr>
                <m:sty m:val="b"/>
              </m:rPr>
              <w:rPr>
                <w:rFonts w:ascii="Cambria Math" w:eastAsia="Cambria Math" w:hAnsi="Cambria Math" w:hint="eastAsia"/>
                <w:sz w:val="22"/>
                <w:szCs w:val="22"/>
              </w:rPr>
              <m:t>2</m:t>
            </m:r>
            <m:ctrlPr>
              <w:r w:rsidR="00252B14" w:rsidRPr="00252B14">
                <w:rPr>
                  <w:rFonts w:eastAsiaTheme="majorEastAsia"/>
                  <w:b/>
                  <w:bCs/>
                  <w:i/>
                  <w:iCs/>
                  <w:sz w:val="22"/>
                  <w:szCs w:val="22"/>
                  <w:lang w:eastAsia="zh-CN"/>
                </w:rPr>
              </w:r>
            </m:ctrlPr>
          </m:sub>
        </m:sSub>
      </m:oMath>
      <w:r w:rsidR="00252B14" w:rsidRPr="00252B14">
        <w:rPr>
          <w:rFonts w:eastAsiaTheme="majorEastAsia" w:hint="eastAsia"/>
          <w:b/>
          <w:bCs/>
          <w:i/>
          <w:iCs/>
          <w:sz w:val="22"/>
          <w:szCs w:val="22"/>
          <w:lang w:eastAsia="zh-CN"/>
        </w:rPr>
        <w:t xml:space="preserve"> </w:t>
      </w:r>
      <w:r w:rsidR="00252B14" w:rsidRPr="00252B14">
        <w:rPr>
          <w:rFonts w:eastAsiaTheme="majorEastAsia"/>
          <w:b/>
          <w:bCs/>
          <w:i/>
          <w:iCs/>
          <w:sz w:val="22"/>
          <w:szCs w:val="22"/>
          <w:lang w:eastAsia="zh-CN"/>
        </w:rPr>
        <w:t xml:space="preserve">is needed after receiving the TPC </w:t>
      </w:r>
      <w:r w:rsidR="00252B14" w:rsidRPr="00252B14">
        <w:rPr>
          <w:rFonts w:eastAsiaTheme="majorEastAsia"/>
          <w:b/>
          <w:bCs/>
          <w:i/>
          <w:iCs/>
          <w:sz w:val="22"/>
          <w:szCs w:val="22"/>
        </w:rPr>
        <w:t>command</w:t>
      </w:r>
      <w:r w:rsidR="00252B14" w:rsidRPr="00FC7289">
        <w:rPr>
          <w:rFonts w:eastAsiaTheme="majorEastAsia"/>
          <w:i/>
          <w:iCs/>
          <w:sz w:val="22"/>
          <w:szCs w:val="22"/>
        </w:rPr>
        <w:t>.</w:t>
      </w:r>
      <w:r w:rsidRPr="00345A90">
        <w:rPr>
          <w:b/>
          <w:bCs/>
          <w:i/>
          <w:iCs/>
          <w:sz w:val="22"/>
          <w:szCs w:val="22"/>
          <w:lang w:eastAsia="zh-CN"/>
        </w:rPr>
        <w:fldChar w:fldCharType="end"/>
      </w:r>
    </w:p>
    <w:p w14:paraId="110A6D53" w14:textId="7919E22F" w:rsidR="00B735F0" w:rsidRPr="00717D09" w:rsidRDefault="00B735F0" w:rsidP="00204A1E">
      <w:pPr>
        <w:jc w:val="both"/>
        <w:rPr>
          <w:b/>
          <w:bCs/>
          <w:i/>
          <w:iCs/>
          <w:sz w:val="22"/>
          <w:szCs w:val="22"/>
          <w:u w:val="single"/>
          <w:lang w:eastAsia="zh-CN"/>
        </w:rPr>
      </w:pPr>
      <w:r w:rsidRPr="00717D09">
        <w:rPr>
          <w:rFonts w:hint="eastAsia"/>
          <w:b/>
          <w:bCs/>
          <w:i/>
          <w:iCs/>
          <w:sz w:val="22"/>
          <w:szCs w:val="22"/>
          <w:u w:val="single"/>
          <w:lang w:eastAsia="zh-CN"/>
        </w:rPr>
        <w:t>P</w:t>
      </w:r>
      <w:r w:rsidRPr="00717D09">
        <w:rPr>
          <w:b/>
          <w:bCs/>
          <w:i/>
          <w:iCs/>
          <w:sz w:val="22"/>
          <w:szCs w:val="22"/>
          <w:u w:val="single"/>
          <w:lang w:eastAsia="zh-CN"/>
        </w:rPr>
        <w:t>roposals:</w:t>
      </w:r>
    </w:p>
    <w:p w14:paraId="13A1BF0C" w14:textId="7C44A74F" w:rsidR="001B0E6D" w:rsidRDefault="001B0E6D" w:rsidP="008D4159">
      <w:pPr>
        <w:pStyle w:val="Caption"/>
        <w:jc w:val="both"/>
        <w:rPr>
          <w:rFonts w:ascii="Times New Roman" w:hAnsi="Times New Roman"/>
          <w:i/>
          <w:iCs/>
          <w:sz w:val="22"/>
          <w:szCs w:val="22"/>
        </w:rPr>
      </w:pPr>
      <w:r>
        <w:rPr>
          <w:rFonts w:ascii="Times New Roman" w:hAnsi="Times New Roman"/>
          <w:i/>
          <w:iCs/>
          <w:sz w:val="22"/>
          <w:szCs w:val="22"/>
        </w:rPr>
        <w:fldChar w:fldCharType="begin"/>
      </w:r>
      <w:r>
        <w:rPr>
          <w:rFonts w:ascii="Times New Roman" w:hAnsi="Times New Roman"/>
          <w:i/>
          <w:iCs/>
          <w:sz w:val="22"/>
          <w:szCs w:val="22"/>
        </w:rPr>
        <w:instrText xml:space="preserve"> REF _Ref115348469 \h </w:instrText>
      </w:r>
      <w:r>
        <w:rPr>
          <w:rFonts w:ascii="Times New Roman" w:hAnsi="Times New Roman"/>
          <w:i/>
          <w:iCs/>
          <w:sz w:val="22"/>
          <w:szCs w:val="22"/>
        </w:rPr>
      </w:r>
      <w:r>
        <w:rPr>
          <w:rFonts w:ascii="Times New Roman" w:hAnsi="Times New Roman"/>
          <w:i/>
          <w:iCs/>
          <w:sz w:val="22"/>
          <w:szCs w:val="22"/>
        </w:rPr>
        <w:fldChar w:fldCharType="separate"/>
      </w:r>
      <w:r w:rsidR="00252B14" w:rsidRPr="005A44D6">
        <w:rPr>
          <w:rFonts w:ascii="Times New Roman" w:hAnsi="Times New Roman"/>
          <w:i/>
          <w:iCs/>
          <w:sz w:val="22"/>
          <w:szCs w:val="22"/>
        </w:rPr>
        <w:t xml:space="preserve">Proposal </w:t>
      </w:r>
      <w:r w:rsidR="00252B14">
        <w:rPr>
          <w:rFonts w:ascii="Times New Roman" w:hAnsi="Times New Roman"/>
          <w:i/>
          <w:iCs/>
          <w:noProof/>
          <w:sz w:val="22"/>
          <w:szCs w:val="22"/>
        </w:rPr>
        <w:t>1</w:t>
      </w:r>
      <w:r w:rsidR="00252B14" w:rsidRPr="005A44D6">
        <w:rPr>
          <w:rFonts w:ascii="Times New Roman" w:hAnsi="Times New Roman"/>
          <w:i/>
          <w:iCs/>
          <w:sz w:val="22"/>
          <w:szCs w:val="22"/>
        </w:rPr>
        <w:t xml:space="preserve">: Extending PDSCH processing procedure time for NACK-only based feedback by adding </w:t>
      </w:r>
      <m:oMath>
        <m:sSub>
          <m:sSubPr>
            <m:ctrlPr>
              <w:rPr>
                <w:rFonts w:ascii="Cambria Math" w:hAnsi="Cambria Math"/>
                <w:i/>
                <w:iCs/>
                <w:sz w:val="22"/>
                <w:szCs w:val="22"/>
              </w:rPr>
            </m:ctrlPr>
          </m:sSubPr>
          <m:e>
            <m:r>
              <m:rPr>
                <m:sty m:val="bi"/>
              </m:rPr>
              <w:rPr>
                <w:rFonts w:ascii="Cambria Math" w:hAnsi="Cambria Math"/>
                <w:sz w:val="22"/>
                <w:szCs w:val="22"/>
              </w:rPr>
              <m:t>d</m:t>
            </m:r>
          </m:e>
          <m:sub>
            <m:r>
              <m:rPr>
                <m:sty m:val="bi"/>
              </m:rPr>
              <w:rPr>
                <w:rFonts w:ascii="Cambria Math" w:hAnsi="Cambria Math"/>
                <w:sz w:val="22"/>
                <w:szCs w:val="22"/>
              </w:rPr>
              <m:t>3</m:t>
            </m:r>
          </m:sub>
        </m:sSub>
      </m:oMath>
      <w:r w:rsidR="00252B14" w:rsidRPr="005A44D6">
        <w:rPr>
          <w:rFonts w:ascii="Times New Roman" w:hAnsi="Times New Roman"/>
          <w:i/>
          <w:iCs/>
          <w:sz w:val="22"/>
          <w:szCs w:val="22"/>
        </w:rPr>
        <w:t xml:space="preserve"> into </w:t>
      </w:r>
      <m:oMath>
        <m:sSub>
          <m:sSubPr>
            <m:ctrlPr>
              <w:rPr>
                <w:rFonts w:ascii="Cambria Math" w:hAnsi="Cambria Math"/>
                <w:i/>
                <w:iCs/>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Proc,1</m:t>
            </m:r>
          </m:sub>
        </m:sSub>
      </m:oMath>
      <w:r w:rsidR="00252B14" w:rsidRPr="005A44D6">
        <w:rPr>
          <w:rFonts w:ascii="Times New Roman" w:hAnsi="Times New Roman"/>
          <w:i/>
          <w:iCs/>
          <w:sz w:val="22"/>
          <w:szCs w:val="22"/>
        </w:rPr>
        <w:t xml:space="preserve"> </w:t>
      </w:r>
      <w:r w:rsidR="00252B14" w:rsidRPr="005A44D6">
        <w:rPr>
          <w:rFonts w:ascii="Times New Roman" w:hAnsi="Times New Roman"/>
          <w:i/>
          <w:iCs/>
          <w:color w:val="000000" w:themeColor="text1"/>
          <w:sz w:val="22"/>
          <w:szCs w:val="22"/>
        </w:rPr>
        <w:t>as follows:</w:t>
      </w:r>
      <w:r>
        <w:rPr>
          <w:rFonts w:ascii="Times New Roman" w:hAnsi="Times New Roman"/>
          <w:i/>
          <w:iCs/>
          <w:sz w:val="22"/>
          <w:szCs w:val="22"/>
        </w:rPr>
        <w:fldChar w:fldCharType="end"/>
      </w:r>
    </w:p>
    <w:p w14:paraId="56FC8CDD" w14:textId="47930457" w:rsidR="008D4159" w:rsidRPr="005A44D6" w:rsidRDefault="00ED2847" w:rsidP="008D4159">
      <w:pPr>
        <w:pStyle w:val="Caption"/>
        <w:jc w:val="both"/>
        <w:rPr>
          <w:rFonts w:ascii="Times New Roman" w:hAnsi="Times New Roman"/>
          <w:i/>
          <w:iCs/>
          <w:sz w:val="22"/>
          <w:szCs w:val="22"/>
        </w:rPr>
      </w:pP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Proc,1</m:t>
            </m:r>
          </m:sub>
        </m:sSub>
        <m:r>
          <m:rPr>
            <m:sty m:val="bi"/>
          </m:rPr>
          <w:rPr>
            <w:rFonts w:ascii="Cambria Math" w:hAnsi="Cambria Math"/>
            <w:color w:val="000000" w:themeColor="text1"/>
            <w:sz w:val="22"/>
            <w:szCs w:val="22"/>
          </w:rPr>
          <m:t>=</m:t>
        </m:r>
        <m:d>
          <m:dPr>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N</m:t>
                </m:r>
              </m:e>
              <m:sub>
                <m:r>
                  <m:rPr>
                    <m:sty m:val="bi"/>
                  </m:rPr>
                  <w:rPr>
                    <w:rFonts w:ascii="Cambria Math" w:hAnsi="Cambria Math"/>
                    <w:color w:val="000000" w:themeColor="text1"/>
                    <w:sz w:val="22"/>
                    <w:szCs w:val="22"/>
                  </w:rPr>
                  <m:t>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1,1</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2</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e>
        </m:d>
        <m:d>
          <m:dPr>
            <m:ctrlPr>
              <w:rPr>
                <w:rFonts w:ascii="Cambria Math" w:hAnsi="Cambria Math"/>
                <w:i/>
                <w:iCs/>
                <w:color w:val="000000" w:themeColor="text1"/>
                <w:sz w:val="22"/>
                <w:szCs w:val="22"/>
              </w:rPr>
            </m:ctrlPr>
          </m:dPr>
          <m:e>
            <m:r>
              <m:rPr>
                <m:sty m:val="bi"/>
              </m:rPr>
              <w:rPr>
                <w:rFonts w:ascii="Cambria Math" w:hAnsi="Cambria Math"/>
                <w:color w:val="000000" w:themeColor="text1"/>
                <w:sz w:val="22"/>
                <w:szCs w:val="22"/>
              </w:rPr>
              <m:t>2048+144</m:t>
            </m:r>
          </m:e>
        </m:d>
        <m:r>
          <m:rPr>
            <m:sty m:val="bi"/>
          </m:rPr>
          <w:rPr>
            <w:rFonts w:ascii="Cambria Math" w:hAnsi="Cambria Math"/>
            <w:color w:val="000000" w:themeColor="text1"/>
            <w:sz w:val="22"/>
            <w:szCs w:val="22"/>
          </w:rPr>
          <m:t>∙ƙ</m:t>
        </m:r>
        <m:sSup>
          <m:sSupPr>
            <m:ctrlPr>
              <w:rPr>
                <w:rFonts w:ascii="Cambria Math" w:hAnsi="Cambria Math"/>
                <w:i/>
                <w:iCs/>
                <w:color w:val="000000" w:themeColor="text1"/>
                <w:sz w:val="22"/>
                <w:szCs w:val="22"/>
              </w:rPr>
            </m:ctrlPr>
          </m:sSupPr>
          <m:e>
            <m:r>
              <m:rPr>
                <m:sty m:val="bi"/>
              </m:rPr>
              <w:rPr>
                <w:rFonts w:ascii="Cambria Math" w:hAnsi="Cambria Math"/>
                <w:color w:val="000000" w:themeColor="text1"/>
                <w:sz w:val="22"/>
                <w:szCs w:val="22"/>
              </w:rPr>
              <m:t>2</m:t>
            </m:r>
          </m:e>
          <m:sup>
            <m:r>
              <m:rPr>
                <m:sty m:val="bi"/>
              </m:rPr>
              <w:rPr>
                <w:rFonts w:ascii="Cambria Math" w:hAnsi="Cambria Math"/>
                <w:color w:val="000000" w:themeColor="text1"/>
                <w:sz w:val="22"/>
                <w:szCs w:val="22"/>
              </w:rPr>
              <m:t>-μ</m:t>
            </m:r>
          </m:sup>
        </m:sSup>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C</m:t>
            </m:r>
          </m:sub>
        </m:sSub>
        <m:r>
          <m:rPr>
            <m:sty m:val="bi"/>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T</m:t>
            </m:r>
          </m:e>
          <m:sub>
            <m:r>
              <m:rPr>
                <m:sty m:val="bi"/>
              </m:rPr>
              <w:rPr>
                <w:rFonts w:ascii="Cambria Math" w:hAnsi="Cambria Math"/>
                <w:color w:val="000000" w:themeColor="text1"/>
                <w:sz w:val="22"/>
                <w:szCs w:val="22"/>
              </w:rPr>
              <m:t>ext</m:t>
            </m:r>
          </m:sub>
        </m:sSub>
      </m:oMath>
      <w:r w:rsidR="008D4159" w:rsidRPr="005A44D6">
        <w:rPr>
          <w:rFonts w:ascii="Times New Roman" w:hAnsi="Times New Roman"/>
          <w:i/>
          <w:iCs/>
          <w:color w:val="000000" w:themeColor="text1"/>
          <w:sz w:val="22"/>
          <w:szCs w:val="22"/>
        </w:rPr>
        <w:t xml:space="preserve">, where </w:t>
      </w:r>
      <m:oMath>
        <m:sSub>
          <m:sSubPr>
            <m:ctrlPr>
              <w:rPr>
                <w:rFonts w:ascii="Cambria Math" w:hAnsi="Cambria Math"/>
                <w:i/>
                <w:iCs/>
                <w:color w:val="000000" w:themeColor="text1"/>
                <w:sz w:val="22"/>
                <w:szCs w:val="22"/>
              </w:rPr>
            </m:ctrlPr>
          </m:sSubPr>
          <m:e>
            <m:r>
              <m:rPr>
                <m:sty m:val="bi"/>
              </m:rPr>
              <w:rPr>
                <w:rFonts w:ascii="Cambria Math" w:hAnsi="Cambria Math"/>
                <w:color w:val="000000" w:themeColor="text1"/>
                <w:sz w:val="22"/>
                <w:szCs w:val="22"/>
              </w:rPr>
              <m:t>d</m:t>
            </m:r>
          </m:e>
          <m:sub>
            <m:r>
              <m:rPr>
                <m:sty m:val="bi"/>
              </m:rPr>
              <w:rPr>
                <w:rFonts w:ascii="Cambria Math" w:hAnsi="Cambria Math"/>
                <w:color w:val="000000" w:themeColor="text1"/>
                <w:sz w:val="22"/>
                <w:szCs w:val="22"/>
              </w:rPr>
              <m:t>3</m:t>
            </m:r>
          </m:sub>
        </m:sSub>
        <m:r>
          <m:rPr>
            <m:sty m:val="bi"/>
          </m:rPr>
          <w:rPr>
            <w:rFonts w:ascii="Cambria Math" w:hAnsi="Cambria Math"/>
            <w:color w:val="000000" w:themeColor="text1"/>
            <w:sz w:val="22"/>
            <w:szCs w:val="22"/>
          </w:rPr>
          <m:t>=0</m:t>
        </m:r>
      </m:oMath>
      <w:r w:rsidR="001B0E6D">
        <w:rPr>
          <w:rFonts w:ascii="Times New Roman" w:hAnsi="Times New Roman"/>
          <w:i/>
          <w:iCs/>
          <w:color w:val="000000" w:themeColor="text1"/>
          <w:sz w:val="22"/>
          <w:szCs w:val="22"/>
        </w:rPr>
        <w:t xml:space="preserve"> </w:t>
      </w:r>
      <w:r w:rsidR="008D4159" w:rsidRPr="005A44D6">
        <w:rPr>
          <w:rFonts w:ascii="Times New Roman" w:eastAsiaTheme="minorEastAsia" w:hAnsi="Times New Roman"/>
          <w:i/>
          <w:iCs/>
          <w:color w:val="000000" w:themeColor="text1"/>
          <w:sz w:val="22"/>
          <w:szCs w:val="22"/>
        </w:rPr>
        <w:t>when UE is configured with the same PRB for the PUCCH resources configured for NACK-only mode2. Otherwise</w:t>
      </w:r>
      <m:oMath>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 xml:space="preserve"> d</m:t>
            </m:r>
          </m:e>
          <m:sub>
            <m:r>
              <m:rPr>
                <m:sty m:val="bi"/>
              </m:rPr>
              <w:rPr>
                <w:rFonts w:ascii="Cambria Math" w:eastAsiaTheme="minorEastAsia" w:hAnsi="Cambria Math"/>
                <w:color w:val="000000" w:themeColor="text1"/>
                <w:sz w:val="22"/>
                <w:szCs w:val="22"/>
              </w:rPr>
              <m:t>3</m:t>
            </m:r>
          </m:sub>
        </m:sSub>
        <m:r>
          <m:rPr>
            <m:sty m:val="bi"/>
          </m:rPr>
          <w:rPr>
            <w:rFonts w:ascii="Cambria Math" w:eastAsiaTheme="minorEastAsia" w:hAnsi="Cambria Math"/>
            <w:color w:val="000000" w:themeColor="text1"/>
            <w:sz w:val="22"/>
            <w:szCs w:val="22"/>
          </w:rPr>
          <m:t>=</m:t>
        </m:r>
        <m:sSub>
          <m:sSubPr>
            <m:ctrlPr>
              <w:rPr>
                <w:rFonts w:ascii="Cambria Math" w:eastAsiaTheme="minorEastAsia" w:hAnsi="Cambria Math"/>
                <w:i/>
                <w:iCs/>
                <w:color w:val="000000" w:themeColor="text1"/>
                <w:sz w:val="22"/>
                <w:szCs w:val="22"/>
              </w:rPr>
            </m:ctrlPr>
          </m:sSubPr>
          <m:e>
            <m:r>
              <m:rPr>
                <m:sty m:val="bi"/>
              </m:rPr>
              <w:rPr>
                <w:rFonts w:ascii="Cambria Math" w:eastAsiaTheme="minorEastAsia" w:hAnsi="Cambria Math"/>
                <w:color w:val="000000" w:themeColor="text1"/>
                <w:sz w:val="22"/>
                <w:szCs w:val="22"/>
              </w:rPr>
              <m:t>N</m:t>
            </m:r>
          </m:e>
          <m:sub>
            <m:r>
              <m:rPr>
                <m:sty m:val="bi"/>
              </m:rPr>
              <w:rPr>
                <w:rFonts w:ascii="Cambria Math" w:eastAsiaTheme="minorEastAsia" w:hAnsi="Cambria Math"/>
                <w:color w:val="000000" w:themeColor="text1"/>
                <w:sz w:val="22"/>
                <w:szCs w:val="22"/>
              </w:rPr>
              <m:t>2</m:t>
            </m:r>
          </m:sub>
        </m:sSub>
      </m:oMath>
      <w:r w:rsidR="008D4159" w:rsidRPr="005A44D6">
        <w:rPr>
          <w:rFonts w:ascii="Times New Roman" w:eastAsiaTheme="minorEastAsia" w:hAnsi="Times New Roman"/>
          <w:i/>
          <w:iCs/>
          <w:color w:val="000000" w:themeColor="text1"/>
          <w:sz w:val="22"/>
          <w:szCs w:val="22"/>
        </w:rPr>
        <w:t>.</w:t>
      </w:r>
    </w:p>
    <w:p w14:paraId="56A09896" w14:textId="3CD1C484" w:rsidR="00AD4A7A" w:rsidRPr="00AD4A7A" w:rsidRDefault="008D4159" w:rsidP="00AD4A7A">
      <w:pPr>
        <w:pStyle w:val="Caption"/>
        <w:numPr>
          <w:ilvl w:val="0"/>
          <w:numId w:val="22"/>
        </w:numPr>
        <w:jc w:val="both"/>
        <w:rPr>
          <w:rFonts w:ascii="Times New Roman" w:hAnsi="Times New Roman"/>
          <w:i/>
          <w:iCs/>
          <w:sz w:val="22"/>
          <w:szCs w:val="22"/>
        </w:rPr>
      </w:pPr>
      <w:r w:rsidRPr="005A44D6">
        <w:rPr>
          <w:rFonts w:ascii="Times New Roman" w:hAnsi="Times New Roman"/>
          <w:i/>
          <w:iCs/>
          <w:sz w:val="22"/>
          <w:szCs w:val="22"/>
        </w:rPr>
        <w:t>Note all PUCCH resources have the same starting symbol and the same time duration</w:t>
      </w:r>
    </w:p>
    <w:p w14:paraId="670B85EA" w14:textId="207B33AA" w:rsidR="00217221" w:rsidRPr="00217221" w:rsidRDefault="00217221" w:rsidP="00204A1E">
      <w:pPr>
        <w:jc w:val="both"/>
        <w:rPr>
          <w:b/>
          <w:i/>
          <w:sz w:val="22"/>
          <w:szCs w:val="22"/>
          <w:lang w:eastAsia="zh-CN"/>
        </w:rPr>
      </w:pPr>
      <w:r w:rsidRPr="00217221">
        <w:rPr>
          <w:b/>
          <w:i/>
          <w:sz w:val="22"/>
          <w:szCs w:val="22"/>
          <w:lang w:eastAsia="zh-CN"/>
        </w:rPr>
        <w:fldChar w:fldCharType="begin"/>
      </w:r>
      <w:r w:rsidRPr="00217221">
        <w:rPr>
          <w:b/>
          <w:i/>
          <w:sz w:val="22"/>
          <w:szCs w:val="22"/>
          <w:lang w:eastAsia="zh-CN"/>
        </w:rPr>
        <w:instrText xml:space="preserve"> REF _Ref118709439 \h  \* MERGEFORMAT </w:instrText>
      </w:r>
      <w:r w:rsidRPr="00217221">
        <w:rPr>
          <w:b/>
          <w:i/>
          <w:sz w:val="22"/>
          <w:szCs w:val="22"/>
          <w:lang w:eastAsia="zh-CN"/>
        </w:rPr>
      </w:r>
      <w:r w:rsidRPr="00217221">
        <w:rPr>
          <w:b/>
          <w:i/>
          <w:sz w:val="22"/>
          <w:szCs w:val="22"/>
          <w:lang w:eastAsia="zh-CN"/>
        </w:rPr>
        <w:fldChar w:fldCharType="separate"/>
      </w:r>
      <w:r w:rsidR="00252B14" w:rsidRPr="00252B14">
        <w:rPr>
          <w:b/>
          <w:i/>
          <w:iCs/>
          <w:sz w:val="22"/>
          <w:szCs w:val="22"/>
        </w:rPr>
        <w:t xml:space="preserve">Proposal </w:t>
      </w:r>
      <w:r w:rsidR="00252B14" w:rsidRPr="00252B14">
        <w:rPr>
          <w:b/>
          <w:i/>
          <w:iCs/>
          <w:noProof/>
          <w:sz w:val="22"/>
          <w:szCs w:val="22"/>
        </w:rPr>
        <w:t>2</w:t>
      </w:r>
      <w:r w:rsidR="00252B14" w:rsidRPr="00252B14">
        <w:rPr>
          <w:b/>
          <w:i/>
          <w:iCs/>
          <w:sz w:val="22"/>
          <w:szCs w:val="22"/>
        </w:rPr>
        <w:t>: Clarify whether to define one TB case as a default behaviour if UE is configured NACK-only mode and not supporting NACK only mode 1 and NACK only mode 2.</w:t>
      </w:r>
      <w:r w:rsidRPr="00217221">
        <w:rPr>
          <w:b/>
          <w:i/>
          <w:sz w:val="22"/>
          <w:szCs w:val="22"/>
          <w:lang w:eastAsia="zh-CN"/>
        </w:rPr>
        <w:fldChar w:fldCharType="end"/>
      </w:r>
    </w:p>
    <w:p w14:paraId="74589DAF" w14:textId="6EF917D4" w:rsidR="00217221" w:rsidRPr="00217221" w:rsidRDefault="00217221" w:rsidP="00204A1E">
      <w:pPr>
        <w:jc w:val="both"/>
        <w:rPr>
          <w:b/>
          <w:i/>
          <w:sz w:val="22"/>
          <w:szCs w:val="22"/>
          <w:lang w:eastAsia="zh-CN"/>
        </w:rPr>
      </w:pPr>
      <w:r w:rsidRPr="00217221">
        <w:rPr>
          <w:b/>
          <w:i/>
          <w:sz w:val="22"/>
          <w:szCs w:val="22"/>
          <w:lang w:eastAsia="zh-CN"/>
        </w:rPr>
        <w:fldChar w:fldCharType="begin"/>
      </w:r>
      <w:r w:rsidRPr="00217221">
        <w:rPr>
          <w:b/>
          <w:i/>
          <w:sz w:val="22"/>
          <w:szCs w:val="22"/>
          <w:lang w:eastAsia="zh-CN"/>
        </w:rPr>
        <w:instrText xml:space="preserve"> REF _Ref118709441 \h  \* MERGEFORMAT </w:instrText>
      </w:r>
      <w:r w:rsidRPr="00217221">
        <w:rPr>
          <w:b/>
          <w:i/>
          <w:sz w:val="22"/>
          <w:szCs w:val="22"/>
          <w:lang w:eastAsia="zh-CN"/>
        </w:rPr>
      </w:r>
      <w:r w:rsidRPr="00217221">
        <w:rPr>
          <w:b/>
          <w:i/>
          <w:sz w:val="22"/>
          <w:szCs w:val="22"/>
          <w:lang w:eastAsia="zh-CN"/>
        </w:rPr>
        <w:fldChar w:fldCharType="separate"/>
      </w:r>
      <w:r w:rsidR="00252B14" w:rsidRPr="00252B14">
        <w:rPr>
          <w:b/>
          <w:i/>
          <w:iCs/>
          <w:sz w:val="22"/>
          <w:szCs w:val="22"/>
        </w:rPr>
        <w:t xml:space="preserve">Proposal </w:t>
      </w:r>
      <w:r w:rsidR="00252B14" w:rsidRPr="00252B14">
        <w:rPr>
          <w:b/>
          <w:i/>
          <w:iCs/>
          <w:noProof/>
          <w:sz w:val="22"/>
          <w:szCs w:val="22"/>
        </w:rPr>
        <w:t>3</w:t>
      </w:r>
      <w:r w:rsidR="00252B14" w:rsidRPr="00252B14">
        <w:rPr>
          <w:b/>
          <w:i/>
          <w:iCs/>
          <w:sz w:val="22"/>
          <w:szCs w:val="22"/>
        </w:rPr>
        <w:t xml:space="preserve">: One TB scheduling case is included within the NACK only mode 2 </w:t>
      </w:r>
      <w:r w:rsidR="00252B14">
        <w:rPr>
          <w:i/>
          <w:iCs/>
          <w:sz w:val="22"/>
          <w:szCs w:val="22"/>
        </w:rPr>
        <w:t>scenario.</w:t>
      </w:r>
      <w:r w:rsidRPr="00217221">
        <w:rPr>
          <w:b/>
          <w:i/>
          <w:sz w:val="22"/>
          <w:szCs w:val="22"/>
          <w:lang w:eastAsia="zh-CN"/>
        </w:rPr>
        <w:fldChar w:fldCharType="end"/>
      </w:r>
    </w:p>
    <w:p w14:paraId="7AA186B4" w14:textId="438F8ECF" w:rsidR="008D4159" w:rsidRPr="008D4159" w:rsidRDefault="008D4159" w:rsidP="00204A1E">
      <w:pPr>
        <w:jc w:val="both"/>
        <w:rPr>
          <w:b/>
          <w:i/>
          <w:sz w:val="22"/>
          <w:szCs w:val="22"/>
          <w:lang w:eastAsia="zh-CN"/>
        </w:rPr>
      </w:pPr>
      <w:r w:rsidRPr="008D4159">
        <w:rPr>
          <w:b/>
          <w:i/>
          <w:sz w:val="22"/>
          <w:szCs w:val="22"/>
          <w:lang w:eastAsia="zh-CN"/>
        </w:rPr>
        <w:fldChar w:fldCharType="begin"/>
      </w:r>
      <w:r w:rsidRPr="008D4159">
        <w:rPr>
          <w:b/>
          <w:i/>
          <w:sz w:val="22"/>
          <w:szCs w:val="22"/>
          <w:lang w:eastAsia="zh-CN"/>
        </w:rPr>
        <w:instrText xml:space="preserve"> REF _Ref111199835 \h  \* MERGEFORMAT </w:instrText>
      </w:r>
      <w:r w:rsidRPr="008D4159">
        <w:rPr>
          <w:b/>
          <w:i/>
          <w:sz w:val="22"/>
          <w:szCs w:val="22"/>
          <w:lang w:eastAsia="zh-CN"/>
        </w:rPr>
      </w:r>
      <w:r w:rsidRPr="008D4159">
        <w:rPr>
          <w:b/>
          <w:i/>
          <w:sz w:val="22"/>
          <w:szCs w:val="22"/>
          <w:lang w:eastAsia="zh-CN"/>
        </w:rPr>
        <w:fldChar w:fldCharType="separate"/>
      </w:r>
      <w:r w:rsidR="00252B14" w:rsidRPr="00252B14">
        <w:rPr>
          <w:b/>
          <w:i/>
          <w:sz w:val="22"/>
          <w:szCs w:val="22"/>
        </w:rPr>
        <w:t xml:space="preserve">Proposal </w:t>
      </w:r>
      <w:r w:rsidR="00252B14" w:rsidRPr="00252B14">
        <w:rPr>
          <w:b/>
          <w:i/>
          <w:noProof/>
          <w:sz w:val="22"/>
          <w:szCs w:val="22"/>
        </w:rPr>
        <w:t>4</w:t>
      </w:r>
      <w:r w:rsidR="00252B14" w:rsidRPr="00252B14">
        <w:rPr>
          <w:b/>
          <w:i/>
          <w:sz w:val="22"/>
          <w:szCs w:val="22"/>
        </w:rPr>
        <w:t>: For the NACK-only case, the mapping table between HARQ-ACK values and the PUCCH resources can be applied to multiple configured G-RNTIs.</w:t>
      </w:r>
      <w:r w:rsidRPr="008D4159">
        <w:rPr>
          <w:b/>
          <w:i/>
          <w:sz w:val="22"/>
          <w:szCs w:val="22"/>
          <w:lang w:eastAsia="zh-CN"/>
        </w:rPr>
        <w:fldChar w:fldCharType="end"/>
      </w:r>
    </w:p>
    <w:p w14:paraId="0EA40EF9" w14:textId="331F5894" w:rsidR="008D4159" w:rsidRPr="008D4159" w:rsidRDefault="008D4159" w:rsidP="00204A1E">
      <w:pPr>
        <w:jc w:val="both"/>
        <w:rPr>
          <w:b/>
          <w:i/>
          <w:sz w:val="22"/>
          <w:szCs w:val="22"/>
          <w:lang w:eastAsia="zh-CN"/>
        </w:rPr>
      </w:pPr>
      <w:r w:rsidRPr="008D4159">
        <w:rPr>
          <w:b/>
          <w:i/>
          <w:sz w:val="22"/>
          <w:szCs w:val="22"/>
          <w:lang w:eastAsia="zh-CN"/>
        </w:rPr>
        <w:fldChar w:fldCharType="begin"/>
      </w:r>
      <w:r w:rsidRPr="008D4159">
        <w:rPr>
          <w:b/>
          <w:i/>
          <w:sz w:val="22"/>
          <w:szCs w:val="22"/>
          <w:lang w:eastAsia="zh-CN"/>
        </w:rPr>
        <w:instrText xml:space="preserve"> REF _Ref111199837 \h  \* MERGEFORMAT </w:instrText>
      </w:r>
      <w:r w:rsidRPr="008D4159">
        <w:rPr>
          <w:b/>
          <w:i/>
          <w:sz w:val="22"/>
          <w:szCs w:val="22"/>
          <w:lang w:eastAsia="zh-CN"/>
        </w:rPr>
      </w:r>
      <w:r w:rsidRPr="008D4159">
        <w:rPr>
          <w:b/>
          <w:i/>
          <w:sz w:val="22"/>
          <w:szCs w:val="22"/>
          <w:lang w:eastAsia="zh-CN"/>
        </w:rPr>
        <w:fldChar w:fldCharType="separate"/>
      </w:r>
      <w:r w:rsidR="00252B14" w:rsidRPr="00252B14">
        <w:rPr>
          <w:b/>
          <w:i/>
          <w:sz w:val="22"/>
          <w:szCs w:val="22"/>
        </w:rPr>
        <w:t xml:space="preserve">Proposal </w:t>
      </w:r>
      <w:r w:rsidR="00252B14" w:rsidRPr="00252B14">
        <w:rPr>
          <w:b/>
          <w:i/>
          <w:noProof/>
          <w:sz w:val="22"/>
          <w:szCs w:val="22"/>
        </w:rPr>
        <w:t>5</w:t>
      </w:r>
      <w:r w:rsidR="00252B14" w:rsidRPr="00252B14">
        <w:rPr>
          <w:b/>
          <w:i/>
          <w:sz w:val="22"/>
          <w:szCs w:val="22"/>
        </w:rPr>
        <w:t>: For the NACK-only HARQ codebook generation, the DAI is counted per all G-RNTIs.</w:t>
      </w:r>
      <w:r w:rsidRPr="008D4159">
        <w:rPr>
          <w:b/>
          <w:i/>
          <w:sz w:val="22"/>
          <w:szCs w:val="22"/>
          <w:lang w:eastAsia="zh-CN"/>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Reference</w:t>
      </w:r>
    </w:p>
    <w:p w14:paraId="03441867" w14:textId="05796166" w:rsidR="00626400" w:rsidRDefault="00D04384" w:rsidP="00C841D6">
      <w:pPr>
        <w:pStyle w:val="ListParagraph"/>
        <w:numPr>
          <w:ilvl w:val="0"/>
          <w:numId w:val="7"/>
        </w:numPr>
        <w:ind w:leftChars="0"/>
        <w:rPr>
          <w:sz w:val="22"/>
          <w:szCs w:val="22"/>
          <w:lang w:eastAsia="zh-CN"/>
        </w:rPr>
      </w:pPr>
      <w:bookmarkStart w:id="17" w:name="_Ref68164318"/>
      <w:r w:rsidRPr="001C6EDF">
        <w:rPr>
          <w:sz w:val="22"/>
          <w:szCs w:val="22"/>
          <w:lang w:eastAsia="zh-CN"/>
        </w:rPr>
        <w:t xml:space="preserve">RAN1 </w:t>
      </w:r>
      <w:r w:rsidR="003853B7" w:rsidRPr="001C6EDF">
        <w:rPr>
          <w:sz w:val="22"/>
          <w:szCs w:val="22"/>
          <w:lang w:eastAsia="zh-CN"/>
        </w:rPr>
        <w:t>Chairman’s Notes, RAN1 #1</w:t>
      </w:r>
      <w:r w:rsidR="00196E97">
        <w:rPr>
          <w:sz w:val="22"/>
          <w:szCs w:val="22"/>
          <w:lang w:eastAsia="zh-CN"/>
        </w:rPr>
        <w:t>1</w:t>
      </w:r>
      <w:r w:rsidR="00E47585">
        <w:rPr>
          <w:sz w:val="22"/>
          <w:szCs w:val="22"/>
          <w:lang w:eastAsia="zh-CN"/>
        </w:rPr>
        <w:t>0bis-e</w:t>
      </w:r>
      <w:r w:rsidR="00DE0AAC">
        <w:rPr>
          <w:sz w:val="22"/>
          <w:szCs w:val="22"/>
          <w:lang w:eastAsia="zh-CN"/>
        </w:rPr>
        <w:t xml:space="preserve">, </w:t>
      </w:r>
      <w:r w:rsidR="00E47585">
        <w:rPr>
          <w:sz w:val="22"/>
          <w:szCs w:val="22"/>
          <w:lang w:eastAsia="zh-CN"/>
        </w:rPr>
        <w:t>October</w:t>
      </w:r>
      <w:r w:rsidR="0065349B" w:rsidRPr="001C6EDF">
        <w:rPr>
          <w:sz w:val="22"/>
          <w:szCs w:val="22"/>
          <w:lang w:eastAsia="zh-CN"/>
        </w:rPr>
        <w:t xml:space="preserve"> </w:t>
      </w:r>
      <w:r w:rsidR="003853B7" w:rsidRPr="001C6EDF">
        <w:rPr>
          <w:sz w:val="22"/>
          <w:szCs w:val="22"/>
          <w:lang w:eastAsia="zh-CN"/>
        </w:rPr>
        <w:t>202</w:t>
      </w:r>
      <w:r w:rsidR="00666137">
        <w:rPr>
          <w:sz w:val="22"/>
          <w:szCs w:val="22"/>
          <w:lang w:eastAsia="zh-CN"/>
        </w:rPr>
        <w:t>2</w:t>
      </w:r>
      <w:r w:rsidR="003853B7" w:rsidRPr="001C6EDF">
        <w:rPr>
          <w:sz w:val="22"/>
          <w:szCs w:val="22"/>
          <w:lang w:eastAsia="zh-CN"/>
        </w:rPr>
        <w:t>.</w:t>
      </w:r>
      <w:bookmarkEnd w:id="17"/>
    </w:p>
    <w:p w14:paraId="139C4295" w14:textId="10ADB5B3" w:rsidR="00D60A4B" w:rsidRPr="00CC6D21" w:rsidRDefault="00B8345E" w:rsidP="00D12D73">
      <w:pPr>
        <w:pStyle w:val="ListParagraph"/>
        <w:numPr>
          <w:ilvl w:val="0"/>
          <w:numId w:val="7"/>
        </w:numPr>
        <w:ind w:leftChars="0"/>
        <w:rPr>
          <w:sz w:val="22"/>
          <w:szCs w:val="22"/>
          <w:lang w:eastAsia="zh-CN"/>
        </w:rPr>
      </w:pPr>
      <w:bookmarkStart w:id="18" w:name="_Ref115290246"/>
      <w:r w:rsidRPr="00B8345E">
        <w:rPr>
          <w:rFonts w:eastAsiaTheme="minorEastAsia"/>
          <w:sz w:val="22"/>
          <w:szCs w:val="22"/>
          <w:lang w:eastAsia="zh-CN"/>
        </w:rPr>
        <w:t>R1-22</w:t>
      </w:r>
      <w:r w:rsidR="006D463E">
        <w:rPr>
          <w:rFonts w:eastAsiaTheme="minorEastAsia"/>
          <w:sz w:val="22"/>
          <w:szCs w:val="22"/>
          <w:lang w:eastAsia="zh-CN"/>
        </w:rPr>
        <w:t>10374</w:t>
      </w:r>
      <w:r>
        <w:rPr>
          <w:rFonts w:eastAsiaTheme="minorEastAsia"/>
          <w:sz w:val="22"/>
          <w:szCs w:val="22"/>
          <w:lang w:eastAsia="zh-CN"/>
        </w:rPr>
        <w:t xml:space="preserve">, </w:t>
      </w:r>
      <w:r w:rsidR="00516CE2" w:rsidRPr="00516CE2">
        <w:rPr>
          <w:rFonts w:eastAsiaTheme="minorEastAsia"/>
          <w:sz w:val="22"/>
          <w:szCs w:val="22"/>
          <w:lang w:eastAsia="zh-CN"/>
        </w:rPr>
        <w:t>FLS#3 on the HARQ-ACK related issues for Rel-17 NR MBS</w:t>
      </w:r>
      <w:r>
        <w:rPr>
          <w:rFonts w:eastAsiaTheme="minorEastAsia"/>
          <w:sz w:val="22"/>
          <w:szCs w:val="22"/>
          <w:lang w:eastAsia="zh-CN"/>
        </w:rPr>
        <w:t xml:space="preserve">, </w:t>
      </w:r>
      <w:r w:rsidRPr="00B8345E">
        <w:rPr>
          <w:rFonts w:eastAsiaTheme="minorEastAsia"/>
          <w:sz w:val="22"/>
          <w:szCs w:val="22"/>
          <w:lang w:eastAsia="zh-CN"/>
        </w:rPr>
        <w:t>RAN1#110</w:t>
      </w:r>
      <w:r w:rsidR="00516CE2">
        <w:rPr>
          <w:rFonts w:eastAsiaTheme="minorEastAsia"/>
          <w:sz w:val="22"/>
          <w:szCs w:val="22"/>
          <w:lang w:eastAsia="zh-CN"/>
        </w:rPr>
        <w:t>bis</w:t>
      </w:r>
      <w:r w:rsidR="00516CE2">
        <w:rPr>
          <w:rFonts w:eastAsiaTheme="minorEastAsia" w:hint="eastAsia"/>
          <w:sz w:val="22"/>
          <w:szCs w:val="22"/>
          <w:lang w:eastAsia="zh-CN"/>
        </w:rPr>
        <w:t>-e</w:t>
      </w:r>
      <w:r w:rsidRPr="00B8345E">
        <w:rPr>
          <w:rFonts w:eastAsiaTheme="minorEastAsia"/>
          <w:sz w:val="22"/>
          <w:szCs w:val="22"/>
          <w:lang w:eastAsia="zh-CN"/>
        </w:rPr>
        <w:t xml:space="preserve">, </w:t>
      </w:r>
      <w:r w:rsidR="00FD2C1C" w:rsidRPr="00FD2C1C">
        <w:rPr>
          <w:rFonts w:eastAsiaTheme="minorEastAsia"/>
          <w:sz w:val="22"/>
          <w:szCs w:val="22"/>
          <w:lang w:eastAsia="zh-CN"/>
        </w:rPr>
        <w:t>Moderator (Huawei)</w:t>
      </w:r>
      <w:r w:rsidR="00FD2C1C">
        <w:rPr>
          <w:rFonts w:eastAsiaTheme="minorEastAsia"/>
          <w:sz w:val="22"/>
          <w:szCs w:val="22"/>
          <w:lang w:eastAsia="zh-CN"/>
        </w:rPr>
        <w:t xml:space="preserve">, </w:t>
      </w:r>
      <w:r w:rsidR="00516CE2" w:rsidRPr="00516CE2">
        <w:rPr>
          <w:rFonts w:eastAsiaTheme="minorEastAsia"/>
          <w:sz w:val="22"/>
          <w:szCs w:val="22"/>
          <w:lang w:eastAsia="zh-CN"/>
        </w:rPr>
        <w:t>October 10 – 19</w:t>
      </w:r>
      <w:r w:rsidRPr="00B8345E">
        <w:rPr>
          <w:rFonts w:eastAsiaTheme="minorEastAsia"/>
          <w:sz w:val="22"/>
          <w:szCs w:val="22"/>
          <w:lang w:eastAsia="zh-CN"/>
        </w:rPr>
        <w:t>, 2022</w:t>
      </w:r>
      <w:r>
        <w:rPr>
          <w:rFonts w:eastAsiaTheme="minorEastAsia"/>
          <w:sz w:val="22"/>
          <w:szCs w:val="22"/>
          <w:lang w:eastAsia="zh-CN"/>
        </w:rPr>
        <w:t>.</w:t>
      </w:r>
      <w:bookmarkEnd w:id="18"/>
    </w:p>
    <w:p w14:paraId="7EEAF5C6" w14:textId="745BB361" w:rsidR="00CC6D21" w:rsidRPr="00D12D73" w:rsidRDefault="00CC6D21" w:rsidP="00D12D73">
      <w:pPr>
        <w:pStyle w:val="ListParagraph"/>
        <w:numPr>
          <w:ilvl w:val="0"/>
          <w:numId w:val="7"/>
        </w:numPr>
        <w:ind w:leftChars="0"/>
        <w:rPr>
          <w:sz w:val="22"/>
          <w:szCs w:val="22"/>
          <w:lang w:eastAsia="zh-CN"/>
        </w:rPr>
      </w:pPr>
      <w:bookmarkStart w:id="19" w:name="_Ref118664848"/>
      <w:r w:rsidRPr="00CC6D21">
        <w:rPr>
          <w:sz w:val="22"/>
          <w:szCs w:val="22"/>
          <w:lang w:eastAsia="zh-CN"/>
        </w:rPr>
        <w:t>R1-2210716</w:t>
      </w:r>
      <w:r>
        <w:rPr>
          <w:sz w:val="22"/>
          <w:szCs w:val="22"/>
          <w:lang w:eastAsia="zh-CN"/>
        </w:rPr>
        <w:t xml:space="preserve">, </w:t>
      </w:r>
      <w:r w:rsidR="00B83B06" w:rsidRPr="00B83B06">
        <w:rPr>
          <w:sz w:val="22"/>
          <w:szCs w:val="22"/>
          <w:lang w:eastAsia="zh-CN"/>
        </w:rPr>
        <w:t>[110bis-e-NR-R15-08] - Discussion on timeline for group power control command</w:t>
      </w:r>
      <w:r w:rsidR="00B83B06">
        <w:rPr>
          <w:sz w:val="22"/>
          <w:szCs w:val="22"/>
          <w:lang w:eastAsia="zh-CN"/>
        </w:rPr>
        <w:t xml:space="preserve">, </w:t>
      </w:r>
      <w:r w:rsidR="00B83B06" w:rsidRPr="00B83B06">
        <w:rPr>
          <w:sz w:val="22"/>
          <w:szCs w:val="22"/>
          <w:lang w:eastAsia="zh-CN"/>
        </w:rPr>
        <w:t>Moderator (Qualcomm Incorporated)</w:t>
      </w:r>
      <w:r w:rsidR="00B83B06">
        <w:rPr>
          <w:sz w:val="22"/>
          <w:szCs w:val="22"/>
          <w:lang w:eastAsia="zh-CN"/>
        </w:rPr>
        <w:t xml:space="preserve">, </w:t>
      </w:r>
      <w:r w:rsidR="00B83B06" w:rsidRPr="00516CE2">
        <w:rPr>
          <w:rFonts w:eastAsiaTheme="minorEastAsia"/>
          <w:sz w:val="22"/>
          <w:szCs w:val="22"/>
          <w:lang w:eastAsia="zh-CN"/>
        </w:rPr>
        <w:t>October 10 – 19</w:t>
      </w:r>
      <w:r w:rsidR="00B83B06" w:rsidRPr="00B8345E">
        <w:rPr>
          <w:rFonts w:eastAsiaTheme="minorEastAsia"/>
          <w:sz w:val="22"/>
          <w:szCs w:val="22"/>
          <w:lang w:eastAsia="zh-CN"/>
        </w:rPr>
        <w:t>, 2022</w:t>
      </w:r>
      <w:r w:rsidR="00B83B06">
        <w:rPr>
          <w:rFonts w:eastAsiaTheme="minorEastAsia"/>
          <w:sz w:val="22"/>
          <w:szCs w:val="22"/>
          <w:lang w:eastAsia="zh-CN"/>
        </w:rPr>
        <w:t>.</w:t>
      </w:r>
      <w:bookmarkEnd w:id="19"/>
    </w:p>
    <w:sectPr w:rsidR="00CC6D21" w:rsidRPr="00D12D73"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7981" w14:textId="77777777" w:rsidR="00ED2847" w:rsidRDefault="00ED2847">
      <w:r>
        <w:separator/>
      </w:r>
    </w:p>
  </w:endnote>
  <w:endnote w:type="continuationSeparator" w:id="0">
    <w:p w14:paraId="748493A6" w14:textId="77777777" w:rsidR="00ED2847" w:rsidRDefault="00ED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Italic">
    <w:altName w:val="Time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530B3" w14:textId="77777777" w:rsidR="00ED2847" w:rsidRDefault="00ED2847">
      <w:r>
        <w:separator/>
      </w:r>
    </w:p>
  </w:footnote>
  <w:footnote w:type="continuationSeparator" w:id="0">
    <w:p w14:paraId="3F5FC3DF" w14:textId="77777777" w:rsidR="00ED2847" w:rsidRDefault="00ED2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2"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8"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5"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5"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6"/>
  </w:num>
  <w:num w:numId="3">
    <w:abstractNumId w:val="0"/>
  </w:num>
  <w:num w:numId="4">
    <w:abstractNumId w:val="6"/>
    <w:lvlOverride w:ilvl="0">
      <w:startOverride w:val="1"/>
    </w:lvlOverride>
  </w:num>
  <w:num w:numId="5">
    <w:abstractNumId w:val="22"/>
  </w:num>
  <w:num w:numId="6">
    <w:abstractNumId w:val="5"/>
  </w:num>
  <w:num w:numId="7">
    <w:abstractNumId w:val="13"/>
  </w:num>
  <w:num w:numId="8">
    <w:abstractNumId w:val="24"/>
  </w:num>
  <w:num w:numId="9">
    <w:abstractNumId w:val="8"/>
  </w:num>
  <w:num w:numId="10">
    <w:abstractNumId w:val="23"/>
  </w:num>
  <w:num w:numId="11">
    <w:abstractNumId w:val="2"/>
  </w:num>
  <w:num w:numId="12">
    <w:abstractNumId w:val="20"/>
  </w:num>
  <w:num w:numId="13">
    <w:abstractNumId w:val="4"/>
  </w:num>
  <w:num w:numId="14">
    <w:abstractNumId w:val="17"/>
  </w:num>
  <w:num w:numId="15">
    <w:abstractNumId w:val="18"/>
  </w:num>
  <w:num w:numId="16">
    <w:abstractNumId w:val="11"/>
  </w:num>
  <w:num w:numId="17">
    <w:abstractNumId w:val="25"/>
  </w:num>
  <w:num w:numId="18">
    <w:abstractNumId w:val="10"/>
  </w:num>
  <w:num w:numId="19">
    <w:abstractNumId w:val="15"/>
  </w:num>
  <w:num w:numId="20">
    <w:abstractNumId w:val="14"/>
  </w:num>
  <w:num w:numId="21">
    <w:abstractNumId w:val="12"/>
  </w:num>
  <w:num w:numId="22">
    <w:abstractNumId w:val="3"/>
  </w:num>
  <w:num w:numId="23">
    <w:abstractNumId w:val="1"/>
  </w:num>
  <w:num w:numId="24">
    <w:abstractNumId w:val="7"/>
  </w:num>
  <w:num w:numId="25">
    <w:abstractNumId w:val="21"/>
  </w:num>
  <w:num w:numId="26">
    <w:abstractNumId w:val="9"/>
  </w:num>
  <w:num w:numId="2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2B0"/>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E88"/>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E9"/>
    <w:rsid w:val="00C71B4E"/>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12609</TotalTime>
  <Pages>8</Pages>
  <Words>3191</Words>
  <Characters>18195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MTK-RAN1#111</cp:lastModifiedBy>
  <cp:revision>130</cp:revision>
  <cp:lastPrinted>2013-04-02T02:18:00Z</cp:lastPrinted>
  <dcterms:created xsi:type="dcterms:W3CDTF">2019-08-16T08:26:00Z</dcterms:created>
  <dcterms:modified xsi:type="dcterms:W3CDTF">2022-11-07T12:07:00Z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